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B0C0E" w:rsidRDefault="004B7BB1" w14:paraId="6B7CFE41" w14:textId="77777777">
      <w:pPr>
        <w:widowControl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2B50228F" wp14:editId="3C4A9C9E">
            <wp:extent cx="1797050" cy="5068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50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0C0E" w:rsidRDefault="003B0C0E" w14:paraId="3532EC24" w14:textId="77777777">
      <w:pPr>
        <w:widowControl w:val="0"/>
        <w:jc w:val="center"/>
        <w:rPr>
          <w:b/>
          <w:sz w:val="28"/>
          <w:szCs w:val="28"/>
        </w:rPr>
      </w:pPr>
    </w:p>
    <w:p w:rsidR="003B0C0E" w:rsidP="66118B8C" w:rsidRDefault="004B7BB1" w14:paraId="7D99E389" w14:textId="0C76CD87">
      <w:pPr>
        <w:spacing w:before="240" w:after="240"/>
        <w:jc w:val="center"/>
        <w:rPr>
          <w:b w:val="1"/>
          <w:bCs w:val="1"/>
          <w:sz w:val="28"/>
          <w:szCs w:val="28"/>
          <w:lang w:val="es-ES"/>
        </w:rPr>
      </w:pPr>
      <w:r w:rsidRPr="591587B4" w:rsidR="4E6DB617">
        <w:rPr>
          <w:b w:val="1"/>
          <w:bCs w:val="1"/>
          <w:sz w:val="28"/>
          <w:szCs w:val="28"/>
          <w:lang w:val="es-ES"/>
        </w:rPr>
        <w:t>Ya puedes postular a</w:t>
      </w:r>
      <w:r w:rsidRPr="591587B4" w:rsidR="004B7BB1">
        <w:rPr>
          <w:b w:val="1"/>
          <w:bCs w:val="1"/>
          <w:sz w:val="28"/>
          <w:szCs w:val="28"/>
          <w:lang w:val="es-ES"/>
        </w:rPr>
        <w:t>l</w:t>
      </w:r>
      <w:r w:rsidRPr="591587B4" w:rsidR="6244C239">
        <w:rPr>
          <w:b w:val="1"/>
          <w:bCs w:val="1"/>
          <w:sz w:val="28"/>
          <w:szCs w:val="28"/>
          <w:lang w:val="es-ES"/>
        </w:rPr>
        <w:t xml:space="preserve"> </w:t>
      </w:r>
      <w:r w:rsidRPr="591587B4" w:rsidR="004B7BB1">
        <w:rPr>
          <w:b w:val="1"/>
          <w:bCs w:val="1"/>
          <w:sz w:val="28"/>
          <w:szCs w:val="28"/>
          <w:lang w:val="es-ES"/>
        </w:rPr>
        <w:t xml:space="preserve">Aurora </w:t>
      </w:r>
      <w:r w:rsidRPr="591587B4" w:rsidR="004B7BB1">
        <w:rPr>
          <w:b w:val="1"/>
          <w:bCs w:val="1"/>
          <w:sz w:val="28"/>
          <w:szCs w:val="28"/>
          <w:lang w:val="es-ES"/>
        </w:rPr>
        <w:t>Tech</w:t>
      </w:r>
      <w:r w:rsidRPr="591587B4" w:rsidR="5C64C5A4">
        <w:rPr>
          <w:b w:val="1"/>
          <w:bCs w:val="1"/>
          <w:sz w:val="28"/>
          <w:szCs w:val="28"/>
          <w:lang w:val="es-ES"/>
        </w:rPr>
        <w:t xml:space="preserve"> Award</w:t>
      </w:r>
      <w:r w:rsidRPr="591587B4" w:rsidR="004B7BB1">
        <w:rPr>
          <w:b w:val="1"/>
          <w:bCs w:val="1"/>
          <w:sz w:val="28"/>
          <w:szCs w:val="28"/>
          <w:lang w:val="es-ES"/>
        </w:rPr>
        <w:t xml:space="preserve"> 2024, </w:t>
      </w:r>
      <w:r w:rsidRPr="591587B4" w:rsidR="004B7BB1">
        <w:rPr>
          <w:b w:val="1"/>
          <w:bCs w:val="1"/>
          <w:sz w:val="28"/>
          <w:szCs w:val="28"/>
          <w:lang w:val="es-ES"/>
        </w:rPr>
        <w:t xml:space="preserve">que </w:t>
      </w:r>
      <w:r w:rsidRPr="591587B4" w:rsidR="118DE609">
        <w:rPr>
          <w:b w:val="1"/>
          <w:bCs w:val="1"/>
          <w:sz w:val="28"/>
          <w:szCs w:val="28"/>
          <w:lang w:val="es-ES"/>
        </w:rPr>
        <w:t>premia</w:t>
      </w:r>
      <w:r w:rsidRPr="591587B4" w:rsidR="004B7BB1">
        <w:rPr>
          <w:b w:val="1"/>
          <w:bCs w:val="1"/>
          <w:sz w:val="28"/>
          <w:szCs w:val="28"/>
          <w:lang w:val="es-ES"/>
        </w:rPr>
        <w:t xml:space="preserve"> </w:t>
      </w:r>
      <w:r w:rsidRPr="591587B4" w:rsidR="004B7BB1">
        <w:rPr>
          <w:b w:val="1"/>
          <w:bCs w:val="1"/>
          <w:sz w:val="28"/>
          <w:szCs w:val="28"/>
          <w:lang w:val="es-ES"/>
        </w:rPr>
        <w:t>a</w:t>
      </w:r>
      <w:r w:rsidRPr="591587B4" w:rsidR="004B7BB1">
        <w:rPr>
          <w:b w:val="1"/>
          <w:bCs w:val="1"/>
          <w:sz w:val="28"/>
          <w:szCs w:val="28"/>
          <w:lang w:val="es-ES"/>
        </w:rPr>
        <w:t xml:space="preserve"> las </w:t>
      </w:r>
      <w:r w:rsidRPr="591587B4" w:rsidR="004B7BB1">
        <w:rPr>
          <w:b w:val="1"/>
          <w:bCs w:val="1"/>
          <w:sz w:val="28"/>
          <w:szCs w:val="28"/>
          <w:lang w:val="es-ES"/>
        </w:rPr>
        <w:t>mujeres</w:t>
      </w:r>
      <w:r w:rsidRPr="591587B4" w:rsidR="004B7BB1">
        <w:rPr>
          <w:b w:val="1"/>
          <w:bCs w:val="1"/>
          <w:sz w:val="28"/>
          <w:szCs w:val="28"/>
          <w:lang w:val="es-ES"/>
        </w:rPr>
        <w:t xml:space="preserve"> </w:t>
      </w:r>
      <w:r w:rsidRPr="591587B4" w:rsidR="004B7BB1">
        <w:rPr>
          <w:b w:val="1"/>
          <w:bCs w:val="1"/>
          <w:sz w:val="28"/>
          <w:szCs w:val="28"/>
          <w:lang w:val="es-ES"/>
        </w:rPr>
        <w:t>innovadoras</w:t>
      </w:r>
      <w:r w:rsidRPr="591587B4" w:rsidR="004B7BB1">
        <w:rPr>
          <w:b w:val="1"/>
          <w:bCs w:val="1"/>
          <w:sz w:val="28"/>
          <w:szCs w:val="28"/>
          <w:lang w:val="es-ES"/>
        </w:rPr>
        <w:t xml:space="preserve"> </w:t>
      </w:r>
      <w:r w:rsidRPr="591587B4" w:rsidR="004B7BB1">
        <w:rPr>
          <w:b w:val="1"/>
          <w:bCs w:val="1"/>
          <w:sz w:val="28"/>
          <w:szCs w:val="28"/>
          <w:lang w:val="es-ES"/>
        </w:rPr>
        <w:t>en</w:t>
      </w:r>
      <w:r w:rsidRPr="591587B4" w:rsidR="004B7BB1">
        <w:rPr>
          <w:b w:val="1"/>
          <w:bCs w:val="1"/>
          <w:sz w:val="28"/>
          <w:szCs w:val="28"/>
          <w:lang w:val="es-ES"/>
        </w:rPr>
        <w:t xml:space="preserve"> </w:t>
      </w:r>
      <w:r w:rsidRPr="591587B4" w:rsidR="004B7BB1">
        <w:rPr>
          <w:b w:val="1"/>
          <w:bCs w:val="1"/>
          <w:sz w:val="28"/>
          <w:szCs w:val="28"/>
          <w:lang w:val="es-ES"/>
        </w:rPr>
        <w:t>tecnología</w:t>
      </w:r>
    </w:p>
    <w:p w:rsidR="003B0C0E" w:rsidP="2C4EEC25" w:rsidRDefault="004B7BB1" w14:paraId="13BB0365" w14:textId="77777777">
      <w:pPr>
        <w:numPr>
          <w:ilvl w:val="0"/>
          <w:numId w:val="3"/>
        </w:numPr>
        <w:spacing w:before="240" w:after="240"/>
        <w:jc w:val="both"/>
        <w:rPr>
          <w:i w:val="1"/>
          <w:iCs w:val="1"/>
          <w:sz w:val="20"/>
          <w:szCs w:val="20"/>
          <w:lang w:val="en-US"/>
        </w:rPr>
      </w:pPr>
      <w:r w:rsidRPr="2C4EEC25" w:rsidR="004B7BB1">
        <w:rPr>
          <w:i w:val="1"/>
          <w:iCs w:val="1"/>
          <w:sz w:val="20"/>
          <w:szCs w:val="20"/>
          <w:lang w:val="en-US"/>
        </w:rPr>
        <w:t>Con un incremento en el apoyo financiero que brinda, el Premio Aurora Tech 2024 abre su convocatoria este 2 de septiembre, invitando a mujeres empresarias del sector tecnológico de todo el mundo a presentar sus innovadoras propuestas.</w:t>
      </w:r>
    </w:p>
    <w:p w:rsidR="003B0C0E" w:rsidP="591587B4" w:rsidRDefault="004B7BB1" w14:paraId="087E00A7" w14:textId="1385B524">
      <w:pPr>
        <w:spacing w:before="240" w:after="240"/>
        <w:jc w:val="both"/>
        <w:rPr>
          <w:sz w:val="20"/>
          <w:szCs w:val="20"/>
          <w:lang w:val="es-ES"/>
        </w:rPr>
      </w:pPr>
      <w:r w:rsidRPr="591587B4" w:rsidR="073B97CE">
        <w:rPr>
          <w:b w:val="1"/>
          <w:bCs w:val="1"/>
          <w:sz w:val="20"/>
          <w:szCs w:val="20"/>
          <w:lang w:val="es-ES"/>
        </w:rPr>
        <w:t>Santiago de Chile,</w:t>
      </w:r>
      <w:r w:rsidRPr="591587B4" w:rsidR="004B7BB1">
        <w:rPr>
          <w:b w:val="1"/>
          <w:bCs w:val="1"/>
          <w:sz w:val="20"/>
          <w:szCs w:val="20"/>
          <w:lang w:val="es-ES"/>
        </w:rPr>
        <w:t xml:space="preserve"> 2 de </w:t>
      </w:r>
      <w:r w:rsidRPr="591587B4" w:rsidR="6995625F">
        <w:rPr>
          <w:b w:val="1"/>
          <w:bCs w:val="1"/>
          <w:sz w:val="20"/>
          <w:szCs w:val="20"/>
          <w:lang w:val="es-ES"/>
        </w:rPr>
        <w:t>septiembre</w:t>
      </w:r>
      <w:r w:rsidRPr="591587B4" w:rsidR="004B7BB1">
        <w:rPr>
          <w:b w:val="1"/>
          <w:bCs w:val="1"/>
          <w:sz w:val="20"/>
          <w:szCs w:val="20"/>
          <w:lang w:val="es-ES"/>
        </w:rPr>
        <w:t xml:space="preserve"> de 2024 </w:t>
      </w:r>
      <w:r w:rsidRPr="591587B4" w:rsidR="004B7BB1">
        <w:rPr>
          <w:sz w:val="20"/>
          <w:szCs w:val="20"/>
          <w:lang w:val="es-ES"/>
        </w:rPr>
        <w:t>-</w:t>
      </w:r>
      <w:r w:rsidRPr="591587B4" w:rsidR="004B7BB1">
        <w:rPr>
          <w:sz w:val="20"/>
          <w:szCs w:val="20"/>
          <w:lang w:val="es-ES"/>
        </w:rPr>
        <w:t xml:space="preserve"> Con la evolución constante del sector tecnológico, la diversidad de voces y liderazgos se vuelve cada vez más crucial. En respuesta a esta necesidad, en 2020 nació el Aurora </w:t>
      </w:r>
      <w:r w:rsidRPr="591587B4" w:rsidR="004B7BB1">
        <w:rPr>
          <w:sz w:val="20"/>
          <w:szCs w:val="20"/>
          <w:lang w:val="es-ES"/>
        </w:rPr>
        <w:t>Tech</w:t>
      </w:r>
      <w:r w:rsidRPr="591587B4" w:rsidR="004B7BB1">
        <w:rPr>
          <w:sz w:val="20"/>
          <w:szCs w:val="20"/>
          <w:lang w:val="es-ES"/>
        </w:rPr>
        <w:t xml:space="preserve"> </w:t>
      </w:r>
      <w:r w:rsidRPr="591587B4" w:rsidR="004B7BB1">
        <w:rPr>
          <w:sz w:val="20"/>
          <w:szCs w:val="20"/>
          <w:lang w:val="es-ES"/>
        </w:rPr>
        <w:t>Award</w:t>
      </w:r>
      <w:r w:rsidRPr="591587B4" w:rsidR="004B7BB1">
        <w:rPr>
          <w:sz w:val="20"/>
          <w:szCs w:val="20"/>
          <w:lang w:val="es-ES"/>
        </w:rPr>
        <w:t xml:space="preserve">, un premio destinado a reconocer y empoderar a mujeres fundadoras de startups tecnológicas, que están impulsando la innovación y derribando barreras. </w:t>
      </w:r>
    </w:p>
    <w:p w:rsidR="003B0C0E" w:rsidP="591587B4" w:rsidRDefault="004B7BB1" w14:paraId="64EBBAAB" w14:textId="192B1F23">
      <w:pPr>
        <w:pStyle w:val="Normal"/>
        <w:spacing w:before="240" w:after="240"/>
        <w:jc w:val="both"/>
        <w:rPr>
          <w:b w:val="1"/>
          <w:bCs w:val="1"/>
          <w:sz w:val="20"/>
          <w:szCs w:val="20"/>
          <w:lang w:val="es-ES"/>
        </w:rPr>
      </w:pPr>
      <w:r w:rsidRPr="591587B4" w:rsidR="004B7BB1">
        <w:rPr>
          <w:sz w:val="20"/>
          <w:szCs w:val="20"/>
          <w:lang w:val="en-US"/>
        </w:rPr>
        <w:t xml:space="preserve">Este </w:t>
      </w:r>
      <w:r w:rsidRPr="591587B4" w:rsidR="004B7BB1">
        <w:rPr>
          <w:sz w:val="20"/>
          <w:szCs w:val="20"/>
          <w:lang w:val="en-US"/>
        </w:rPr>
        <w:t>año</w:t>
      </w:r>
      <w:r w:rsidRPr="591587B4" w:rsidR="004B7BB1">
        <w:rPr>
          <w:sz w:val="20"/>
          <w:szCs w:val="20"/>
          <w:lang w:val="en-US"/>
        </w:rPr>
        <w:t xml:space="preserve">, </w:t>
      </w:r>
      <w:r w:rsidRPr="591587B4" w:rsidR="004B7BB1">
        <w:rPr>
          <w:sz w:val="20"/>
          <w:szCs w:val="20"/>
          <w:lang w:val="en-US"/>
        </w:rPr>
        <w:t>el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premio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regresa</w:t>
      </w:r>
      <w:r w:rsidRPr="591587B4" w:rsidR="004B7BB1">
        <w:rPr>
          <w:sz w:val="20"/>
          <w:szCs w:val="20"/>
          <w:lang w:val="en-US"/>
        </w:rPr>
        <w:t xml:space="preserve"> con </w:t>
      </w:r>
      <w:r w:rsidRPr="591587B4" w:rsidR="004B7BB1">
        <w:rPr>
          <w:sz w:val="20"/>
          <w:szCs w:val="20"/>
          <w:lang w:val="en-US"/>
        </w:rPr>
        <w:t>mayores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oportunidades</w:t>
      </w:r>
      <w:r w:rsidRPr="591587B4" w:rsidR="004B7BB1">
        <w:rPr>
          <w:sz w:val="20"/>
          <w:szCs w:val="20"/>
          <w:lang w:val="en-US"/>
        </w:rPr>
        <w:t xml:space="preserve">, un </w:t>
      </w:r>
      <w:r w:rsidRPr="591587B4" w:rsidR="004B7BB1">
        <w:rPr>
          <w:sz w:val="20"/>
          <w:szCs w:val="20"/>
          <w:lang w:val="en-US"/>
        </w:rPr>
        <w:t>incremento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en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el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apoyo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financiero</w:t>
      </w:r>
      <w:r w:rsidRPr="591587B4" w:rsidR="004B7BB1">
        <w:rPr>
          <w:sz w:val="20"/>
          <w:szCs w:val="20"/>
          <w:lang w:val="en-US"/>
        </w:rPr>
        <w:t xml:space="preserve"> que </w:t>
      </w:r>
      <w:r w:rsidRPr="591587B4" w:rsidR="004B7BB1">
        <w:rPr>
          <w:sz w:val="20"/>
          <w:szCs w:val="20"/>
          <w:lang w:val="en-US"/>
        </w:rPr>
        <w:t>brinda</w:t>
      </w:r>
      <w:r w:rsidRPr="591587B4" w:rsidR="004B7BB1">
        <w:rPr>
          <w:sz w:val="20"/>
          <w:szCs w:val="20"/>
          <w:lang w:val="en-US"/>
        </w:rPr>
        <w:t xml:space="preserve"> y un </w:t>
      </w:r>
      <w:r w:rsidRPr="591587B4" w:rsidR="004B7BB1">
        <w:rPr>
          <w:sz w:val="20"/>
          <w:szCs w:val="20"/>
          <w:lang w:val="en-US"/>
        </w:rPr>
        <w:t>compromiso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renovado</w:t>
      </w:r>
      <w:r w:rsidRPr="591587B4" w:rsidR="004B7BB1">
        <w:rPr>
          <w:sz w:val="20"/>
          <w:szCs w:val="20"/>
          <w:lang w:val="en-US"/>
        </w:rPr>
        <w:t xml:space="preserve"> para </w:t>
      </w:r>
      <w:r w:rsidRPr="591587B4" w:rsidR="6A3A6690">
        <w:rPr>
          <w:sz w:val="20"/>
          <w:szCs w:val="20"/>
          <w:lang w:val="en-US"/>
        </w:rPr>
        <w:t>motivar</w:t>
      </w:r>
      <w:r w:rsidRPr="591587B4" w:rsidR="004B7BB1">
        <w:rPr>
          <w:sz w:val="20"/>
          <w:szCs w:val="20"/>
          <w:lang w:val="en-US"/>
        </w:rPr>
        <w:t xml:space="preserve"> a la </w:t>
      </w:r>
      <w:r w:rsidRPr="591587B4" w:rsidR="004B7BB1">
        <w:rPr>
          <w:sz w:val="20"/>
          <w:szCs w:val="20"/>
          <w:lang w:val="en-US"/>
        </w:rPr>
        <w:t>próxima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generación</w:t>
      </w:r>
      <w:r w:rsidRPr="591587B4" w:rsidR="004B7BB1">
        <w:rPr>
          <w:sz w:val="20"/>
          <w:szCs w:val="20"/>
          <w:lang w:val="en-US"/>
        </w:rPr>
        <w:t xml:space="preserve"> de </w:t>
      </w:r>
      <w:r w:rsidRPr="591587B4" w:rsidR="004B7BB1">
        <w:rPr>
          <w:sz w:val="20"/>
          <w:szCs w:val="20"/>
          <w:lang w:val="en-US"/>
        </w:rPr>
        <w:t>mujeres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líderes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en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tecnología</w:t>
      </w:r>
      <w:r w:rsidRPr="591587B4" w:rsidR="004B7BB1">
        <w:rPr>
          <w:sz w:val="20"/>
          <w:szCs w:val="20"/>
          <w:lang w:val="en-US"/>
        </w:rPr>
        <w:t xml:space="preserve">. </w:t>
      </w:r>
      <w:r w:rsidRPr="591587B4" w:rsidR="768F0376">
        <w:rPr>
          <w:sz w:val="20"/>
          <w:szCs w:val="20"/>
          <w:lang w:val="es-ES"/>
        </w:rPr>
        <w:t xml:space="preserve">La convocatoria para los Aurora </w:t>
      </w:r>
      <w:r w:rsidRPr="591587B4" w:rsidR="768F0376">
        <w:rPr>
          <w:sz w:val="20"/>
          <w:szCs w:val="20"/>
          <w:lang w:val="es-ES"/>
        </w:rPr>
        <w:t>Tech</w:t>
      </w:r>
      <w:r w:rsidRPr="591587B4" w:rsidR="768F0376">
        <w:rPr>
          <w:sz w:val="20"/>
          <w:szCs w:val="20"/>
          <w:lang w:val="es-ES"/>
        </w:rPr>
        <w:t xml:space="preserve"> </w:t>
      </w:r>
      <w:r w:rsidRPr="591587B4" w:rsidR="768F0376">
        <w:rPr>
          <w:sz w:val="20"/>
          <w:szCs w:val="20"/>
          <w:lang w:val="es-ES"/>
        </w:rPr>
        <w:t>Award</w:t>
      </w:r>
      <w:r w:rsidRPr="591587B4" w:rsidR="768F0376">
        <w:rPr>
          <w:sz w:val="20"/>
          <w:szCs w:val="20"/>
          <w:lang w:val="es-ES"/>
        </w:rPr>
        <w:t xml:space="preserve"> 2024, una iniciativa de </w:t>
      </w:r>
      <w:r w:rsidRPr="591587B4" w:rsidR="768F0376">
        <w:rPr>
          <w:sz w:val="20"/>
          <w:szCs w:val="20"/>
          <w:lang w:val="es-ES"/>
        </w:rPr>
        <w:t>inDrive</w:t>
      </w:r>
      <w:r w:rsidRPr="591587B4" w:rsidR="768F0376">
        <w:rPr>
          <w:sz w:val="20"/>
          <w:szCs w:val="20"/>
          <w:lang w:val="es-ES"/>
        </w:rPr>
        <w:t xml:space="preserve"> - la plataforma global de movilidad y servicios urbanos - estarán abiertas del 2 de septiembre al 21 de noviembre de 2024, y las empresarias interesadas pueden enviar sus postulaciones a través del sitio web de </w:t>
      </w:r>
      <w:hyperlink r:id="Re3fd1a4d3e514591">
        <w:r w:rsidRPr="591587B4" w:rsidR="768F0376">
          <w:rPr>
            <w:color w:val="1155CC"/>
            <w:sz w:val="20"/>
            <w:szCs w:val="20"/>
            <w:u w:val="single"/>
            <w:lang w:val="es-ES"/>
          </w:rPr>
          <w:t>Aurora Tech Award</w:t>
        </w:r>
      </w:hyperlink>
      <w:r w:rsidRPr="591587B4" w:rsidR="768F0376">
        <w:rPr>
          <w:b w:val="1"/>
          <w:bCs w:val="1"/>
          <w:sz w:val="20"/>
          <w:szCs w:val="20"/>
          <w:lang w:val="es-ES"/>
        </w:rPr>
        <w:t>.</w:t>
      </w:r>
    </w:p>
    <w:p w:rsidR="003B0C0E" w:rsidP="2C4EEC25" w:rsidRDefault="004B7BB1" w14:paraId="42650E35" w14:textId="77777777">
      <w:pPr>
        <w:spacing w:before="240" w:after="240"/>
        <w:jc w:val="both"/>
        <w:rPr>
          <w:b w:val="1"/>
          <w:bCs w:val="1"/>
          <w:sz w:val="20"/>
          <w:szCs w:val="20"/>
          <w:lang w:val="en-US"/>
        </w:rPr>
      </w:pPr>
      <w:r w:rsidRPr="2C4EEC25" w:rsidR="004B7BB1">
        <w:rPr>
          <w:b w:val="1"/>
          <w:bCs w:val="1"/>
          <w:sz w:val="20"/>
          <w:szCs w:val="20"/>
          <w:lang w:val="en-US"/>
        </w:rPr>
        <w:t>Las novedades más destacadas para la convocatoria 2024</w:t>
      </w:r>
    </w:p>
    <w:p w:rsidR="003B0C0E" w:rsidP="591587B4" w:rsidRDefault="004B7BB1" w14:paraId="39DEEA29" w14:textId="31C19DCB">
      <w:pPr>
        <w:spacing w:before="240" w:after="240"/>
        <w:jc w:val="both"/>
        <w:rPr>
          <w:sz w:val="20"/>
          <w:szCs w:val="20"/>
          <w:lang w:val="es-ES"/>
        </w:rPr>
      </w:pPr>
      <w:r w:rsidRPr="591587B4" w:rsidR="004B7BB1">
        <w:rPr>
          <w:sz w:val="20"/>
          <w:szCs w:val="20"/>
          <w:lang w:val="es-ES"/>
        </w:rPr>
        <w:t xml:space="preserve">El Aurora </w:t>
      </w:r>
      <w:r w:rsidRPr="591587B4" w:rsidR="004B7BB1">
        <w:rPr>
          <w:sz w:val="20"/>
          <w:szCs w:val="20"/>
          <w:lang w:val="es-ES"/>
        </w:rPr>
        <w:t>Tech</w:t>
      </w:r>
      <w:r w:rsidRPr="591587B4" w:rsidR="004B7BB1">
        <w:rPr>
          <w:sz w:val="20"/>
          <w:szCs w:val="20"/>
          <w:lang w:val="es-ES"/>
        </w:rPr>
        <w:t xml:space="preserve"> </w:t>
      </w:r>
      <w:r w:rsidRPr="591587B4" w:rsidR="004B7BB1">
        <w:rPr>
          <w:sz w:val="20"/>
          <w:szCs w:val="20"/>
          <w:lang w:val="es-ES"/>
        </w:rPr>
        <w:t>Award</w:t>
      </w:r>
      <w:r w:rsidRPr="591587B4" w:rsidR="004B7BB1">
        <w:rPr>
          <w:sz w:val="20"/>
          <w:szCs w:val="20"/>
          <w:lang w:val="es-ES"/>
        </w:rPr>
        <w:t xml:space="preserve"> 2024 </w:t>
      </w:r>
      <w:r w:rsidRPr="591587B4" w:rsidR="004B7BB1">
        <w:rPr>
          <w:sz w:val="20"/>
          <w:szCs w:val="20"/>
          <w:lang w:val="es-ES"/>
        </w:rPr>
        <w:t>presenta</w:t>
      </w:r>
      <w:r w:rsidRPr="591587B4" w:rsidR="004B7BB1">
        <w:rPr>
          <w:sz w:val="20"/>
          <w:szCs w:val="20"/>
          <w:lang w:val="es-ES"/>
        </w:rPr>
        <w:t xml:space="preserve"> </w:t>
      </w:r>
      <w:r w:rsidRPr="591587B4" w:rsidR="004B7BB1">
        <w:rPr>
          <w:sz w:val="20"/>
          <w:szCs w:val="20"/>
          <w:lang w:val="es-ES"/>
        </w:rPr>
        <w:t>varias</w:t>
      </w:r>
      <w:r w:rsidRPr="591587B4" w:rsidR="004B7BB1">
        <w:rPr>
          <w:sz w:val="20"/>
          <w:szCs w:val="20"/>
          <w:lang w:val="es-ES"/>
        </w:rPr>
        <w:t xml:space="preserve"> </w:t>
      </w:r>
      <w:r w:rsidRPr="591587B4" w:rsidR="004B7BB1">
        <w:rPr>
          <w:sz w:val="20"/>
          <w:szCs w:val="20"/>
          <w:lang w:val="es-ES"/>
        </w:rPr>
        <w:t>actualizaciones</w:t>
      </w:r>
      <w:r w:rsidRPr="591587B4" w:rsidR="004B7BB1">
        <w:rPr>
          <w:sz w:val="20"/>
          <w:szCs w:val="20"/>
          <w:lang w:val="es-ES"/>
        </w:rPr>
        <w:t xml:space="preserve"> para </w:t>
      </w:r>
      <w:r w:rsidRPr="591587B4" w:rsidR="004B7BB1">
        <w:rPr>
          <w:sz w:val="20"/>
          <w:szCs w:val="20"/>
          <w:lang w:val="es-ES"/>
        </w:rPr>
        <w:t>ofrecer</w:t>
      </w:r>
      <w:r w:rsidRPr="591587B4" w:rsidR="004B7BB1">
        <w:rPr>
          <w:sz w:val="20"/>
          <w:szCs w:val="20"/>
          <w:lang w:val="es-ES"/>
        </w:rPr>
        <w:t xml:space="preserve"> </w:t>
      </w:r>
      <w:r w:rsidRPr="591587B4" w:rsidR="004B7BB1">
        <w:rPr>
          <w:sz w:val="20"/>
          <w:szCs w:val="20"/>
          <w:lang w:val="es-ES"/>
        </w:rPr>
        <w:t>mayores</w:t>
      </w:r>
      <w:r w:rsidRPr="591587B4" w:rsidR="004B7BB1">
        <w:rPr>
          <w:sz w:val="20"/>
          <w:szCs w:val="20"/>
          <w:lang w:val="es-ES"/>
        </w:rPr>
        <w:t xml:space="preserve"> </w:t>
      </w:r>
      <w:r w:rsidRPr="591587B4" w:rsidR="004B7BB1">
        <w:rPr>
          <w:sz w:val="20"/>
          <w:szCs w:val="20"/>
          <w:lang w:val="es-ES"/>
        </w:rPr>
        <w:t>recursos</w:t>
      </w:r>
      <w:r w:rsidRPr="591587B4" w:rsidR="004B7BB1">
        <w:rPr>
          <w:sz w:val="20"/>
          <w:szCs w:val="20"/>
          <w:lang w:val="es-ES"/>
        </w:rPr>
        <w:t xml:space="preserve"> y </w:t>
      </w:r>
      <w:r w:rsidRPr="591587B4" w:rsidR="004B7BB1">
        <w:rPr>
          <w:sz w:val="20"/>
          <w:szCs w:val="20"/>
          <w:lang w:val="es-ES"/>
        </w:rPr>
        <w:t>oportunidades</w:t>
      </w:r>
      <w:r w:rsidRPr="591587B4" w:rsidR="004B7BB1">
        <w:rPr>
          <w:sz w:val="20"/>
          <w:szCs w:val="20"/>
          <w:lang w:val="es-ES"/>
        </w:rPr>
        <w:t xml:space="preserve"> a las </w:t>
      </w:r>
      <w:r w:rsidRPr="591587B4" w:rsidR="004B7BB1">
        <w:rPr>
          <w:sz w:val="20"/>
          <w:szCs w:val="20"/>
          <w:lang w:val="es-ES"/>
        </w:rPr>
        <w:t>empresarias</w:t>
      </w:r>
      <w:r w:rsidRPr="591587B4" w:rsidR="004B7BB1">
        <w:rPr>
          <w:sz w:val="20"/>
          <w:szCs w:val="20"/>
          <w:lang w:val="es-ES"/>
        </w:rPr>
        <w:t>:</w:t>
      </w:r>
    </w:p>
    <w:p w:rsidR="003B0C0E" w:rsidP="591587B4" w:rsidRDefault="004B7BB1" w14:paraId="37C9F7BE" w14:textId="42815F46">
      <w:pPr>
        <w:numPr>
          <w:ilvl w:val="0"/>
          <w:numId w:val="1"/>
        </w:numPr>
        <w:spacing w:before="240"/>
        <w:rPr>
          <w:sz w:val="20"/>
          <w:szCs w:val="20"/>
          <w:lang w:val="es-ES"/>
        </w:rPr>
      </w:pPr>
      <w:r w:rsidRPr="591587B4" w:rsidR="004B7BB1">
        <w:rPr>
          <w:b w:val="1"/>
          <w:bCs w:val="1"/>
          <w:sz w:val="20"/>
          <w:szCs w:val="20"/>
          <w:lang w:val="es-ES"/>
        </w:rPr>
        <w:t xml:space="preserve">Aumento de los premios: </w:t>
      </w:r>
      <w:r w:rsidRPr="591587B4" w:rsidR="004B7BB1">
        <w:rPr>
          <w:sz w:val="20"/>
          <w:szCs w:val="20"/>
          <w:lang w:val="es-ES"/>
        </w:rPr>
        <w:t>En reconocimiento al papel fundamental que desempeñan las mujeres en la industria tecnológica</w:t>
      </w:r>
      <w:r w:rsidRPr="591587B4" w:rsidR="65F013A4">
        <w:rPr>
          <w:sz w:val="20"/>
          <w:szCs w:val="20"/>
          <w:lang w:val="es-ES"/>
        </w:rPr>
        <w:t>,</w:t>
      </w:r>
      <w:r w:rsidRPr="591587B4" w:rsidR="004B7BB1">
        <w:rPr>
          <w:sz w:val="20"/>
          <w:szCs w:val="20"/>
          <w:lang w:val="es-ES"/>
        </w:rPr>
        <w:t xml:space="preserve"> se </w:t>
      </w:r>
      <w:r w:rsidRPr="591587B4" w:rsidR="17E086EB">
        <w:rPr>
          <w:sz w:val="20"/>
          <w:szCs w:val="20"/>
          <w:lang w:val="es-ES"/>
        </w:rPr>
        <w:t>incrementó</w:t>
      </w:r>
      <w:r w:rsidRPr="591587B4" w:rsidR="004B7BB1">
        <w:rPr>
          <w:sz w:val="20"/>
          <w:szCs w:val="20"/>
          <w:lang w:val="es-ES"/>
        </w:rPr>
        <w:t xml:space="preserve"> significativamente la cifra que se entrega a las ganadoras. La nueva distribución es la siguiente:</w:t>
      </w:r>
    </w:p>
    <w:p w:rsidR="003B0C0E" w:rsidP="2C4EEC25" w:rsidRDefault="004B7BB1" w14:paraId="5A320D7D" w14:textId="77777777">
      <w:pPr>
        <w:numPr>
          <w:ilvl w:val="1"/>
          <w:numId w:val="1"/>
        </w:numPr>
        <w:rPr>
          <w:sz w:val="20"/>
          <w:szCs w:val="20"/>
          <w:lang w:val="en-US"/>
        </w:rPr>
      </w:pPr>
      <w:r w:rsidRPr="2C4EEC25" w:rsidR="004B7BB1">
        <w:rPr>
          <w:b w:val="1"/>
          <w:bCs w:val="1"/>
          <w:sz w:val="20"/>
          <w:szCs w:val="20"/>
          <w:lang w:val="en-US"/>
        </w:rPr>
        <w:t xml:space="preserve">1er lugar: </w:t>
      </w:r>
      <w:r w:rsidRPr="2C4EEC25" w:rsidR="004B7BB1">
        <w:rPr>
          <w:sz w:val="20"/>
          <w:szCs w:val="20"/>
          <w:lang w:val="en-US"/>
        </w:rPr>
        <w:t>30,000 dólares</w:t>
      </w:r>
    </w:p>
    <w:p w:rsidR="003B0C0E" w:rsidP="2C4EEC25" w:rsidRDefault="004B7BB1" w14:paraId="4D3C499A" w14:textId="77777777">
      <w:pPr>
        <w:numPr>
          <w:ilvl w:val="1"/>
          <w:numId w:val="1"/>
        </w:numPr>
        <w:rPr>
          <w:sz w:val="20"/>
          <w:szCs w:val="20"/>
          <w:lang w:val="en-US"/>
        </w:rPr>
      </w:pPr>
      <w:r w:rsidRPr="2C4EEC25" w:rsidR="004B7BB1">
        <w:rPr>
          <w:b w:val="1"/>
          <w:bCs w:val="1"/>
          <w:sz w:val="20"/>
          <w:szCs w:val="20"/>
          <w:lang w:val="en-US"/>
        </w:rPr>
        <w:t>2do lugar:</w:t>
      </w:r>
      <w:r w:rsidRPr="2C4EEC25" w:rsidR="004B7BB1">
        <w:rPr>
          <w:sz w:val="20"/>
          <w:szCs w:val="20"/>
          <w:lang w:val="en-US"/>
        </w:rPr>
        <w:t xml:space="preserve"> 20,000 dólares</w:t>
      </w:r>
    </w:p>
    <w:p w:rsidR="003B0C0E" w:rsidP="2C4EEC25" w:rsidRDefault="004B7BB1" w14:paraId="1CE086F1" w14:textId="77777777">
      <w:pPr>
        <w:numPr>
          <w:ilvl w:val="1"/>
          <w:numId w:val="1"/>
        </w:numPr>
        <w:rPr>
          <w:sz w:val="20"/>
          <w:szCs w:val="20"/>
          <w:lang w:val="en-US"/>
        </w:rPr>
      </w:pPr>
      <w:r w:rsidRPr="2C4EEC25" w:rsidR="004B7BB1">
        <w:rPr>
          <w:b w:val="1"/>
          <w:bCs w:val="1"/>
          <w:sz w:val="20"/>
          <w:szCs w:val="20"/>
          <w:lang w:val="en-US"/>
        </w:rPr>
        <w:t xml:space="preserve">3er lugar: </w:t>
      </w:r>
      <w:r w:rsidRPr="2C4EEC25" w:rsidR="004B7BB1">
        <w:rPr>
          <w:sz w:val="20"/>
          <w:szCs w:val="20"/>
          <w:lang w:val="en-US"/>
        </w:rPr>
        <w:t>15,000 dólares</w:t>
      </w:r>
    </w:p>
    <w:p w:rsidR="003B0C0E" w:rsidP="2C4EEC25" w:rsidRDefault="004B7BB1" w14:paraId="6CA597E6" w14:textId="77777777">
      <w:pPr>
        <w:numPr>
          <w:ilvl w:val="1"/>
          <w:numId w:val="1"/>
        </w:numPr>
        <w:rPr>
          <w:sz w:val="20"/>
          <w:szCs w:val="20"/>
          <w:lang w:val="en-US"/>
        </w:rPr>
      </w:pPr>
      <w:r w:rsidRPr="2C4EEC25" w:rsidR="004B7BB1">
        <w:rPr>
          <w:b w:val="1"/>
          <w:bCs w:val="1"/>
          <w:sz w:val="20"/>
          <w:szCs w:val="20"/>
          <w:lang w:val="en-US"/>
        </w:rPr>
        <w:t>4to lugar:</w:t>
      </w:r>
      <w:r w:rsidRPr="2C4EEC25" w:rsidR="004B7BB1">
        <w:rPr>
          <w:sz w:val="20"/>
          <w:szCs w:val="20"/>
          <w:lang w:val="en-US"/>
        </w:rPr>
        <w:t xml:space="preserve"> 10,000 dólares</w:t>
      </w:r>
    </w:p>
    <w:p w:rsidR="003B0C0E" w:rsidP="2C4EEC25" w:rsidRDefault="004B7BB1" w14:paraId="27C15648" w14:textId="77777777">
      <w:pPr>
        <w:numPr>
          <w:ilvl w:val="1"/>
          <w:numId w:val="1"/>
        </w:numPr>
        <w:rPr>
          <w:sz w:val="20"/>
          <w:szCs w:val="20"/>
          <w:lang w:val="en-US"/>
        </w:rPr>
      </w:pPr>
      <w:r w:rsidRPr="2C4EEC25" w:rsidR="004B7BB1">
        <w:rPr>
          <w:b w:val="1"/>
          <w:bCs w:val="1"/>
          <w:sz w:val="20"/>
          <w:szCs w:val="20"/>
          <w:lang w:val="en-US"/>
        </w:rPr>
        <w:t>5to lugar:</w:t>
      </w:r>
      <w:r w:rsidRPr="2C4EEC25" w:rsidR="004B7BB1">
        <w:rPr>
          <w:sz w:val="20"/>
          <w:szCs w:val="20"/>
          <w:lang w:val="en-US"/>
        </w:rPr>
        <w:t xml:space="preserve"> 10,000 dólares</w:t>
      </w:r>
      <w:r>
        <w:br/>
      </w:r>
    </w:p>
    <w:p w:rsidR="003B0C0E" w:rsidP="2C4EEC25" w:rsidRDefault="004B7BB1" w14:paraId="3F17C838" w14:textId="77777777">
      <w:pPr>
        <w:numPr>
          <w:ilvl w:val="0"/>
          <w:numId w:val="1"/>
        </w:numPr>
        <w:rPr>
          <w:sz w:val="20"/>
          <w:szCs w:val="20"/>
          <w:lang w:val="en-US"/>
        </w:rPr>
      </w:pPr>
      <w:r w:rsidRPr="2C4EEC25" w:rsidR="004B7BB1">
        <w:rPr>
          <w:b w:val="1"/>
          <w:bCs w:val="1"/>
          <w:sz w:val="20"/>
          <w:szCs w:val="20"/>
          <w:lang w:val="en-US"/>
        </w:rPr>
        <w:t xml:space="preserve">Proceso de evaluación mejorado: </w:t>
      </w:r>
      <w:r w:rsidRPr="2C4EEC25" w:rsidR="004B7BB1">
        <w:rPr>
          <w:sz w:val="20"/>
          <w:szCs w:val="20"/>
          <w:lang w:val="en-US"/>
        </w:rPr>
        <w:t>La manera en la que se evalúa a las empresas incluye ahora tres fases: preselección amplia, media y corta (</w:t>
      </w:r>
      <w:r w:rsidRPr="2C4EEC25" w:rsidR="004B7BB1">
        <w:rPr>
          <w:i w:val="1"/>
          <w:iCs w:val="1"/>
          <w:sz w:val="20"/>
          <w:szCs w:val="20"/>
          <w:lang w:val="en-US"/>
        </w:rPr>
        <w:t xml:space="preserve">longlist, midlist </w:t>
      </w:r>
      <w:r w:rsidRPr="2C4EEC25" w:rsidR="004B7BB1">
        <w:rPr>
          <w:sz w:val="20"/>
          <w:szCs w:val="20"/>
          <w:lang w:val="en-US"/>
        </w:rPr>
        <w:t>y</w:t>
      </w:r>
      <w:r w:rsidRPr="2C4EEC25" w:rsidR="004B7BB1">
        <w:rPr>
          <w:i w:val="1"/>
          <w:iCs w:val="1"/>
          <w:sz w:val="20"/>
          <w:szCs w:val="20"/>
          <w:lang w:val="en-US"/>
        </w:rPr>
        <w:t xml:space="preserve"> shortlist</w:t>
      </w:r>
      <w:r w:rsidRPr="2C4EEC25" w:rsidR="004B7BB1">
        <w:rPr>
          <w:sz w:val="20"/>
          <w:szCs w:val="20"/>
          <w:lang w:val="en-US"/>
        </w:rPr>
        <w:t>). Tras una evaluación inicial realizada por analistas de fondos de riesgo, se seleccionarán 100 participantes para una sesión de presentación. Quince de ellos pasarán a la lista final.</w:t>
      </w:r>
      <w:r>
        <w:br/>
      </w:r>
    </w:p>
    <w:p w:rsidR="004B7BB1" w:rsidP="591587B4" w:rsidRDefault="004B7BB1" w14:paraId="01F0EA3D" w14:textId="767AB158">
      <w:pPr>
        <w:numPr>
          <w:ilvl w:val="0"/>
          <w:numId w:val="1"/>
        </w:numPr>
        <w:spacing w:after="240"/>
        <w:rPr>
          <w:sz w:val="20"/>
          <w:szCs w:val="20"/>
          <w:lang w:val="en-US"/>
        </w:rPr>
      </w:pPr>
      <w:r w:rsidRPr="591587B4" w:rsidR="004B7BB1">
        <w:rPr>
          <w:b w:val="1"/>
          <w:bCs w:val="1"/>
          <w:sz w:val="20"/>
          <w:szCs w:val="20"/>
          <w:lang w:val="en-US"/>
        </w:rPr>
        <w:t>Mentoría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para </w:t>
      </w:r>
      <w:r w:rsidRPr="591587B4" w:rsidR="004B7BB1">
        <w:rPr>
          <w:b w:val="1"/>
          <w:bCs w:val="1"/>
          <w:sz w:val="20"/>
          <w:szCs w:val="20"/>
          <w:lang w:val="en-US"/>
        </w:rPr>
        <w:t>crecer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: </w:t>
      </w:r>
      <w:r w:rsidRPr="591587B4" w:rsidR="004B7BB1">
        <w:rPr>
          <w:sz w:val="20"/>
          <w:szCs w:val="20"/>
          <w:lang w:val="en-US"/>
        </w:rPr>
        <w:t xml:space="preserve">Las </w:t>
      </w:r>
      <w:r w:rsidRPr="591587B4" w:rsidR="004B7BB1">
        <w:rPr>
          <w:sz w:val="20"/>
          <w:szCs w:val="20"/>
          <w:lang w:val="en-US"/>
        </w:rPr>
        <w:t>empresarias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preseleccionadas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tendrán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acceso</w:t>
      </w:r>
      <w:r w:rsidRPr="591587B4" w:rsidR="004B7BB1">
        <w:rPr>
          <w:sz w:val="20"/>
          <w:szCs w:val="20"/>
          <w:lang w:val="en-US"/>
        </w:rPr>
        <w:t xml:space="preserve"> a un </w:t>
      </w:r>
      <w:r w:rsidRPr="591587B4" w:rsidR="004B7BB1">
        <w:rPr>
          <w:sz w:val="20"/>
          <w:szCs w:val="20"/>
          <w:lang w:val="en-US"/>
        </w:rPr>
        <w:t>programa</w:t>
      </w:r>
      <w:r w:rsidRPr="591587B4" w:rsidR="004B7BB1">
        <w:rPr>
          <w:sz w:val="20"/>
          <w:szCs w:val="20"/>
          <w:lang w:val="en-US"/>
        </w:rPr>
        <w:t xml:space="preserve"> de </w:t>
      </w:r>
      <w:r w:rsidRPr="591587B4" w:rsidR="004B7BB1">
        <w:rPr>
          <w:sz w:val="20"/>
          <w:szCs w:val="20"/>
          <w:lang w:val="en-US"/>
        </w:rPr>
        <w:t>mentoría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mejorado</w:t>
      </w:r>
      <w:r w:rsidRPr="591587B4" w:rsidR="004B7BB1">
        <w:rPr>
          <w:sz w:val="20"/>
          <w:szCs w:val="20"/>
          <w:lang w:val="en-US"/>
        </w:rPr>
        <w:t xml:space="preserve">, que </w:t>
      </w:r>
      <w:r w:rsidRPr="591587B4" w:rsidR="004B7BB1">
        <w:rPr>
          <w:sz w:val="20"/>
          <w:szCs w:val="20"/>
          <w:lang w:val="en-US"/>
        </w:rPr>
        <w:t>incluirá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sesiones</w:t>
      </w:r>
      <w:r w:rsidRPr="591587B4" w:rsidR="004B7BB1">
        <w:rPr>
          <w:sz w:val="20"/>
          <w:szCs w:val="20"/>
          <w:lang w:val="en-US"/>
        </w:rPr>
        <w:t xml:space="preserve"> con </w:t>
      </w:r>
      <w:r w:rsidRPr="591587B4" w:rsidR="004B7BB1">
        <w:rPr>
          <w:sz w:val="20"/>
          <w:szCs w:val="20"/>
          <w:lang w:val="en-US"/>
        </w:rPr>
        <w:t>destacados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expertos</w:t>
      </w:r>
      <w:r w:rsidRPr="591587B4" w:rsidR="004B7BB1">
        <w:rPr>
          <w:sz w:val="20"/>
          <w:szCs w:val="20"/>
          <w:lang w:val="en-US"/>
        </w:rPr>
        <w:t xml:space="preserve"> del sector. Este </w:t>
      </w:r>
      <w:r w:rsidRPr="591587B4" w:rsidR="004B7BB1">
        <w:rPr>
          <w:sz w:val="20"/>
          <w:szCs w:val="20"/>
          <w:lang w:val="en-US"/>
        </w:rPr>
        <w:t>programa</w:t>
      </w:r>
      <w:r w:rsidRPr="591587B4" w:rsidR="004B7BB1">
        <w:rPr>
          <w:sz w:val="20"/>
          <w:szCs w:val="20"/>
          <w:lang w:val="en-US"/>
        </w:rPr>
        <w:t xml:space="preserve">, con </w:t>
      </w:r>
      <w:r w:rsidRPr="591587B4" w:rsidR="004B7BB1">
        <w:rPr>
          <w:sz w:val="20"/>
          <w:szCs w:val="20"/>
          <w:lang w:val="en-US"/>
        </w:rPr>
        <w:t>una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duración</w:t>
      </w:r>
      <w:r w:rsidRPr="591587B4" w:rsidR="004B7BB1">
        <w:rPr>
          <w:sz w:val="20"/>
          <w:szCs w:val="20"/>
          <w:lang w:val="en-US"/>
        </w:rPr>
        <w:t xml:space="preserve"> de hasta dos meses y medio, </w:t>
      </w:r>
      <w:r w:rsidRPr="591587B4" w:rsidR="004B7BB1">
        <w:rPr>
          <w:sz w:val="20"/>
          <w:szCs w:val="20"/>
          <w:lang w:val="en-US"/>
        </w:rPr>
        <w:t>proporcionará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información</w:t>
      </w:r>
      <w:r w:rsidRPr="591587B4" w:rsidR="004B7BB1">
        <w:rPr>
          <w:sz w:val="20"/>
          <w:szCs w:val="20"/>
          <w:lang w:val="en-US"/>
        </w:rPr>
        <w:t xml:space="preserve"> y </w:t>
      </w:r>
      <w:r w:rsidRPr="591587B4" w:rsidR="004B7BB1">
        <w:rPr>
          <w:sz w:val="20"/>
          <w:szCs w:val="20"/>
          <w:lang w:val="en-US"/>
        </w:rPr>
        <w:t>orientación</w:t>
      </w:r>
      <w:r w:rsidRPr="591587B4" w:rsidR="004B7BB1">
        <w:rPr>
          <w:sz w:val="20"/>
          <w:szCs w:val="20"/>
          <w:lang w:val="en-US"/>
        </w:rPr>
        <w:t xml:space="preserve"> clave para </w:t>
      </w:r>
      <w:r w:rsidRPr="591587B4" w:rsidR="004B7BB1">
        <w:rPr>
          <w:sz w:val="20"/>
          <w:szCs w:val="20"/>
          <w:lang w:val="en-US"/>
        </w:rPr>
        <w:t>ayudar</w:t>
      </w:r>
      <w:r w:rsidRPr="591587B4" w:rsidR="004B7BB1">
        <w:rPr>
          <w:sz w:val="20"/>
          <w:szCs w:val="20"/>
          <w:lang w:val="en-US"/>
        </w:rPr>
        <w:t xml:space="preserve"> a las </w:t>
      </w:r>
      <w:r w:rsidRPr="591587B4" w:rsidR="004B7BB1">
        <w:rPr>
          <w:sz w:val="20"/>
          <w:szCs w:val="20"/>
          <w:lang w:val="en-US"/>
        </w:rPr>
        <w:t>participantes</w:t>
      </w:r>
      <w:r w:rsidRPr="591587B4" w:rsidR="004B7BB1">
        <w:rPr>
          <w:sz w:val="20"/>
          <w:szCs w:val="20"/>
          <w:lang w:val="en-US"/>
        </w:rPr>
        <w:t xml:space="preserve"> a </w:t>
      </w:r>
      <w:r w:rsidRPr="591587B4" w:rsidR="004B7BB1">
        <w:rPr>
          <w:sz w:val="20"/>
          <w:szCs w:val="20"/>
          <w:lang w:val="en-US"/>
        </w:rPr>
        <w:t>perfeccionar</w:t>
      </w:r>
      <w:r w:rsidRPr="591587B4" w:rsidR="004B7BB1">
        <w:rPr>
          <w:sz w:val="20"/>
          <w:szCs w:val="20"/>
          <w:lang w:val="en-US"/>
        </w:rPr>
        <w:t xml:space="preserve"> sus </w:t>
      </w:r>
      <w:r w:rsidRPr="591587B4" w:rsidR="004B7BB1">
        <w:rPr>
          <w:sz w:val="20"/>
          <w:szCs w:val="20"/>
          <w:lang w:val="en-US"/>
        </w:rPr>
        <w:t>proyectos</w:t>
      </w:r>
      <w:r w:rsidRPr="591587B4" w:rsidR="004B7BB1">
        <w:rPr>
          <w:sz w:val="20"/>
          <w:szCs w:val="20"/>
          <w:lang w:val="en-US"/>
        </w:rPr>
        <w:t xml:space="preserve"> y </w:t>
      </w:r>
      <w:r w:rsidRPr="591587B4" w:rsidR="004B7BB1">
        <w:rPr>
          <w:sz w:val="20"/>
          <w:szCs w:val="20"/>
          <w:lang w:val="en-US"/>
        </w:rPr>
        <w:t>realizar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ajustes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estratégicos</w:t>
      </w:r>
      <w:r w:rsidRPr="591587B4" w:rsidR="2F8683C0">
        <w:rPr>
          <w:sz w:val="20"/>
          <w:szCs w:val="20"/>
          <w:lang w:val="en-US"/>
        </w:rPr>
        <w:t>.</w:t>
      </w:r>
    </w:p>
    <w:p w:rsidR="1DCBF014" w:rsidP="591587B4" w:rsidRDefault="1DCBF014" w14:paraId="41A086AF" w14:textId="0775CC11">
      <w:pPr>
        <w:spacing w:before="240" w:after="240"/>
        <w:jc w:val="both"/>
        <w:rPr>
          <w:b w:val="0"/>
          <w:bCs w:val="0"/>
          <w:sz w:val="20"/>
          <w:szCs w:val="20"/>
          <w:lang w:val="es-ES"/>
        </w:rPr>
      </w:pPr>
      <w:r w:rsidRPr="591587B4" w:rsidR="1DCBF014">
        <w:rPr>
          <w:b w:val="0"/>
          <w:bCs w:val="0"/>
          <w:sz w:val="20"/>
          <w:szCs w:val="20"/>
          <w:lang w:val="es-ES"/>
        </w:rPr>
        <w:t xml:space="preserve">En cuanto a los criterios de selección para definir a las empresas que participan del Aurora </w:t>
      </w:r>
      <w:r w:rsidRPr="591587B4" w:rsidR="1DCBF014">
        <w:rPr>
          <w:b w:val="0"/>
          <w:bCs w:val="0"/>
          <w:sz w:val="20"/>
          <w:szCs w:val="20"/>
          <w:lang w:val="es-ES"/>
        </w:rPr>
        <w:t>Tech</w:t>
      </w:r>
      <w:r w:rsidRPr="591587B4" w:rsidR="1DCBF014">
        <w:rPr>
          <w:b w:val="0"/>
          <w:bCs w:val="0"/>
          <w:sz w:val="20"/>
          <w:szCs w:val="20"/>
          <w:lang w:val="es-ES"/>
        </w:rPr>
        <w:t xml:space="preserve"> </w:t>
      </w:r>
      <w:r w:rsidRPr="591587B4" w:rsidR="1DCBF014">
        <w:rPr>
          <w:b w:val="0"/>
          <w:bCs w:val="0"/>
          <w:sz w:val="20"/>
          <w:szCs w:val="20"/>
          <w:lang w:val="es-ES"/>
        </w:rPr>
        <w:t>Award</w:t>
      </w:r>
      <w:r w:rsidRPr="591587B4" w:rsidR="1DCBF014">
        <w:rPr>
          <w:b w:val="0"/>
          <w:bCs w:val="0"/>
          <w:sz w:val="20"/>
          <w:szCs w:val="20"/>
          <w:lang w:val="es-ES"/>
        </w:rPr>
        <w:t xml:space="preserve"> 2024, está:</w:t>
      </w:r>
    </w:p>
    <w:p w:rsidR="1DCBF014" w:rsidP="591587B4" w:rsidRDefault="1DCBF014" w14:paraId="7B0208EF">
      <w:pPr>
        <w:numPr>
          <w:ilvl w:val="0"/>
          <w:numId w:val="2"/>
        </w:numPr>
        <w:spacing w:before="240"/>
        <w:rPr>
          <w:sz w:val="20"/>
          <w:szCs w:val="20"/>
          <w:lang w:val="en-US"/>
        </w:rPr>
      </w:pPr>
      <w:r w:rsidRPr="591587B4" w:rsidR="1DCBF014">
        <w:rPr>
          <w:b w:val="1"/>
          <w:bCs w:val="1"/>
          <w:sz w:val="20"/>
          <w:szCs w:val="20"/>
          <w:lang w:val="en-US"/>
        </w:rPr>
        <w:t xml:space="preserve">Liderazgo: </w:t>
      </w:r>
      <w:r w:rsidRPr="591587B4" w:rsidR="1DCBF014">
        <w:rPr>
          <w:sz w:val="20"/>
          <w:szCs w:val="20"/>
          <w:lang w:val="en-US"/>
        </w:rPr>
        <w:t>La startup debe haber sido fundada o co-fundada, y estar dirigida, por una mujer.</w:t>
      </w:r>
    </w:p>
    <w:p w:rsidR="1DCBF014" w:rsidP="591587B4" w:rsidRDefault="1DCBF014" w14:paraId="091E076D">
      <w:pPr>
        <w:numPr>
          <w:ilvl w:val="0"/>
          <w:numId w:val="2"/>
        </w:numPr>
        <w:rPr>
          <w:sz w:val="20"/>
          <w:szCs w:val="20"/>
          <w:lang w:val="en-US"/>
        </w:rPr>
      </w:pPr>
      <w:r w:rsidRPr="591587B4" w:rsidR="1DCBF014">
        <w:rPr>
          <w:b w:val="1"/>
          <w:bCs w:val="1"/>
          <w:sz w:val="20"/>
          <w:szCs w:val="20"/>
          <w:lang w:val="en-US"/>
        </w:rPr>
        <w:t xml:space="preserve">Financiación: </w:t>
      </w:r>
      <w:r w:rsidRPr="591587B4" w:rsidR="1DCBF014">
        <w:rPr>
          <w:sz w:val="20"/>
          <w:szCs w:val="20"/>
          <w:lang w:val="en-US"/>
        </w:rPr>
        <w:t>La startup no debe haber recibido más de 4 millones de dólares en financiación previa, incluida la ronda inicial.</w:t>
      </w:r>
    </w:p>
    <w:p w:rsidR="1DCBF014" w:rsidP="591587B4" w:rsidRDefault="1DCBF014" w14:paraId="21B94A31">
      <w:pPr>
        <w:numPr>
          <w:ilvl w:val="0"/>
          <w:numId w:val="2"/>
        </w:numPr>
        <w:rPr>
          <w:sz w:val="20"/>
          <w:szCs w:val="20"/>
          <w:lang w:val="en-US"/>
        </w:rPr>
      </w:pPr>
      <w:r w:rsidRPr="591587B4" w:rsidR="1DCBF014">
        <w:rPr>
          <w:b w:val="1"/>
          <w:bCs w:val="1"/>
          <w:sz w:val="20"/>
          <w:szCs w:val="20"/>
          <w:lang w:val="en-US"/>
        </w:rPr>
        <w:t xml:space="preserve">Antigüedad de la empresa: </w:t>
      </w:r>
      <w:r w:rsidRPr="591587B4" w:rsidR="1DCBF014">
        <w:rPr>
          <w:sz w:val="20"/>
          <w:szCs w:val="20"/>
          <w:lang w:val="en-US"/>
        </w:rPr>
        <w:t>La startup no debe tener más de 5 años de existencia.</w:t>
      </w:r>
    </w:p>
    <w:p w:rsidR="1DCBF014" w:rsidP="591587B4" w:rsidRDefault="1DCBF014" w14:paraId="6C2B866A" w14:textId="58830746">
      <w:pPr>
        <w:numPr>
          <w:ilvl w:val="0"/>
          <w:numId w:val="2"/>
        </w:numPr>
        <w:spacing w:after="240"/>
        <w:rPr>
          <w:sz w:val="20"/>
          <w:szCs w:val="20"/>
          <w:lang w:val="en-US"/>
        </w:rPr>
      </w:pPr>
      <w:r w:rsidRPr="591587B4" w:rsidR="1DCBF014">
        <w:rPr>
          <w:b w:val="1"/>
          <w:bCs w:val="1"/>
          <w:sz w:val="20"/>
          <w:szCs w:val="20"/>
          <w:lang w:val="en-US"/>
        </w:rPr>
        <w:t xml:space="preserve">Producto </w:t>
      </w:r>
      <w:r w:rsidRPr="591587B4" w:rsidR="1DCBF014">
        <w:rPr>
          <w:b w:val="1"/>
          <w:bCs w:val="1"/>
          <w:sz w:val="20"/>
          <w:szCs w:val="20"/>
          <w:lang w:val="en-US"/>
        </w:rPr>
        <w:t>mínimo</w:t>
      </w:r>
      <w:r w:rsidRPr="591587B4" w:rsidR="1DCBF014">
        <w:rPr>
          <w:b w:val="1"/>
          <w:bCs w:val="1"/>
          <w:sz w:val="20"/>
          <w:szCs w:val="20"/>
          <w:lang w:val="en-US"/>
        </w:rPr>
        <w:t xml:space="preserve"> </w:t>
      </w:r>
      <w:r w:rsidRPr="591587B4" w:rsidR="1DCBF014">
        <w:rPr>
          <w:b w:val="1"/>
          <w:bCs w:val="1"/>
          <w:sz w:val="20"/>
          <w:szCs w:val="20"/>
          <w:lang w:val="en-US"/>
        </w:rPr>
        <w:t>viable</w:t>
      </w:r>
      <w:r w:rsidRPr="591587B4" w:rsidR="1DCBF014">
        <w:rPr>
          <w:b w:val="1"/>
          <w:bCs w:val="1"/>
          <w:sz w:val="20"/>
          <w:szCs w:val="20"/>
          <w:lang w:val="en-US"/>
        </w:rPr>
        <w:t xml:space="preserve">: </w:t>
      </w:r>
      <w:r w:rsidRPr="591587B4" w:rsidR="1DCBF014">
        <w:rPr>
          <w:sz w:val="20"/>
          <w:szCs w:val="20"/>
          <w:lang w:val="en-US"/>
        </w:rPr>
        <w:t xml:space="preserve">Se </w:t>
      </w:r>
      <w:r w:rsidRPr="591587B4" w:rsidR="1DCBF014">
        <w:rPr>
          <w:sz w:val="20"/>
          <w:szCs w:val="20"/>
          <w:lang w:val="en-US"/>
        </w:rPr>
        <w:t>requiere</w:t>
      </w:r>
      <w:r w:rsidRPr="591587B4" w:rsidR="1DCBF014">
        <w:rPr>
          <w:sz w:val="20"/>
          <w:szCs w:val="20"/>
          <w:lang w:val="en-US"/>
        </w:rPr>
        <w:t xml:space="preserve"> un </w:t>
      </w:r>
      <w:r w:rsidRPr="591587B4" w:rsidR="1DCBF014">
        <w:rPr>
          <w:sz w:val="20"/>
          <w:szCs w:val="20"/>
          <w:lang w:val="en-US"/>
        </w:rPr>
        <w:t>prototipo</w:t>
      </w:r>
      <w:r w:rsidRPr="591587B4" w:rsidR="1DCBF014">
        <w:rPr>
          <w:sz w:val="20"/>
          <w:szCs w:val="20"/>
          <w:lang w:val="en-US"/>
        </w:rPr>
        <w:t xml:space="preserve"> </w:t>
      </w:r>
      <w:r w:rsidRPr="591587B4" w:rsidR="1DCBF014">
        <w:rPr>
          <w:sz w:val="20"/>
          <w:szCs w:val="20"/>
          <w:lang w:val="en-US"/>
        </w:rPr>
        <w:t>funcional</w:t>
      </w:r>
      <w:r w:rsidRPr="591587B4" w:rsidR="1DCBF014">
        <w:rPr>
          <w:sz w:val="20"/>
          <w:szCs w:val="20"/>
          <w:lang w:val="en-US"/>
        </w:rPr>
        <w:t xml:space="preserve">; </w:t>
      </w:r>
      <w:r w:rsidRPr="591587B4" w:rsidR="1DCBF014">
        <w:rPr>
          <w:sz w:val="20"/>
          <w:szCs w:val="20"/>
          <w:lang w:val="en-US"/>
        </w:rPr>
        <w:t>los</w:t>
      </w:r>
      <w:r w:rsidRPr="591587B4" w:rsidR="1DCBF014">
        <w:rPr>
          <w:sz w:val="20"/>
          <w:szCs w:val="20"/>
          <w:lang w:val="en-US"/>
        </w:rPr>
        <w:t xml:space="preserve"> </w:t>
      </w:r>
      <w:r w:rsidRPr="591587B4" w:rsidR="1DCBF014">
        <w:rPr>
          <w:sz w:val="20"/>
          <w:szCs w:val="20"/>
          <w:lang w:val="en-US"/>
        </w:rPr>
        <w:t>proyectos</w:t>
      </w:r>
      <w:r w:rsidRPr="591587B4" w:rsidR="1DCBF014">
        <w:rPr>
          <w:sz w:val="20"/>
          <w:szCs w:val="20"/>
          <w:lang w:val="en-US"/>
        </w:rPr>
        <w:t xml:space="preserve"> que </w:t>
      </w:r>
      <w:r w:rsidRPr="591587B4" w:rsidR="1DCBF014">
        <w:rPr>
          <w:sz w:val="20"/>
          <w:szCs w:val="20"/>
          <w:lang w:val="en-US"/>
        </w:rPr>
        <w:t>estén</w:t>
      </w:r>
      <w:r w:rsidRPr="591587B4" w:rsidR="1DCBF014">
        <w:rPr>
          <w:sz w:val="20"/>
          <w:szCs w:val="20"/>
          <w:lang w:val="en-US"/>
        </w:rPr>
        <w:t xml:space="preserve"> </w:t>
      </w:r>
      <w:r w:rsidRPr="591587B4" w:rsidR="1DCBF014">
        <w:rPr>
          <w:sz w:val="20"/>
          <w:szCs w:val="20"/>
          <w:lang w:val="en-US"/>
        </w:rPr>
        <w:t>en</w:t>
      </w:r>
      <w:r w:rsidRPr="591587B4" w:rsidR="1DCBF014">
        <w:rPr>
          <w:sz w:val="20"/>
          <w:szCs w:val="20"/>
          <w:lang w:val="en-US"/>
        </w:rPr>
        <w:t xml:space="preserve"> </w:t>
      </w:r>
      <w:r w:rsidRPr="591587B4" w:rsidR="1DCBF014">
        <w:rPr>
          <w:sz w:val="20"/>
          <w:szCs w:val="20"/>
          <w:lang w:val="en-US"/>
        </w:rPr>
        <w:t>fase</w:t>
      </w:r>
      <w:r w:rsidRPr="591587B4" w:rsidR="1DCBF014">
        <w:rPr>
          <w:sz w:val="20"/>
          <w:szCs w:val="20"/>
          <w:lang w:val="en-US"/>
        </w:rPr>
        <w:t xml:space="preserve"> de idea no son </w:t>
      </w:r>
      <w:r w:rsidRPr="591587B4" w:rsidR="1DCBF014">
        <w:rPr>
          <w:sz w:val="20"/>
          <w:szCs w:val="20"/>
          <w:lang w:val="en-US"/>
        </w:rPr>
        <w:t>elegibles</w:t>
      </w:r>
      <w:r w:rsidRPr="591587B4" w:rsidR="1DCBF014">
        <w:rPr>
          <w:sz w:val="20"/>
          <w:szCs w:val="20"/>
          <w:lang w:val="en-US"/>
        </w:rPr>
        <w:t>.</w:t>
      </w:r>
    </w:p>
    <w:p w:rsidR="003B0C0E" w:rsidP="2C4EEC25" w:rsidRDefault="004B7BB1" w14:paraId="61578A43" w14:textId="6D628248">
      <w:pPr>
        <w:spacing w:before="240" w:after="240"/>
        <w:jc w:val="both"/>
        <w:rPr>
          <w:b w:val="1"/>
          <w:bCs w:val="1"/>
          <w:sz w:val="20"/>
          <w:szCs w:val="20"/>
          <w:lang w:val="en-US"/>
        </w:rPr>
      </w:pPr>
      <w:r w:rsidRPr="591587B4" w:rsidR="004B7BB1">
        <w:rPr>
          <w:b w:val="1"/>
          <w:bCs w:val="1"/>
          <w:sz w:val="20"/>
          <w:szCs w:val="20"/>
          <w:lang w:val="en-US"/>
        </w:rPr>
        <w:t xml:space="preserve">¿Por </w:t>
      </w:r>
      <w:r w:rsidRPr="591587B4" w:rsidR="004B7BB1">
        <w:rPr>
          <w:b w:val="1"/>
          <w:bCs w:val="1"/>
          <w:sz w:val="20"/>
          <w:szCs w:val="20"/>
          <w:lang w:val="en-US"/>
        </w:rPr>
        <w:t>qué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</w:t>
      </w:r>
      <w:r w:rsidRPr="591587B4" w:rsidR="004B7BB1">
        <w:rPr>
          <w:b w:val="1"/>
          <w:bCs w:val="1"/>
          <w:sz w:val="20"/>
          <w:szCs w:val="20"/>
          <w:lang w:val="en-US"/>
        </w:rPr>
        <w:t>inDrive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</w:t>
      </w:r>
      <w:r w:rsidRPr="591587B4" w:rsidR="004B7BB1">
        <w:rPr>
          <w:b w:val="1"/>
          <w:bCs w:val="1"/>
          <w:sz w:val="20"/>
          <w:szCs w:val="20"/>
          <w:lang w:val="en-US"/>
        </w:rPr>
        <w:t>apoya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</w:t>
      </w:r>
      <w:r w:rsidRPr="591587B4" w:rsidR="004B7BB1">
        <w:rPr>
          <w:b w:val="1"/>
          <w:bCs w:val="1"/>
          <w:sz w:val="20"/>
          <w:szCs w:val="20"/>
          <w:lang w:val="en-US"/>
        </w:rPr>
        <w:t>el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</w:t>
      </w:r>
      <w:r w:rsidRPr="591587B4" w:rsidR="004B7BB1">
        <w:rPr>
          <w:b w:val="1"/>
          <w:bCs w:val="1"/>
          <w:sz w:val="20"/>
          <w:szCs w:val="20"/>
          <w:lang w:val="en-US"/>
        </w:rPr>
        <w:t>empoderamiento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de la </w:t>
      </w:r>
      <w:r w:rsidRPr="591587B4" w:rsidR="004B7BB1">
        <w:rPr>
          <w:b w:val="1"/>
          <w:bCs w:val="1"/>
          <w:sz w:val="20"/>
          <w:szCs w:val="20"/>
          <w:lang w:val="en-US"/>
        </w:rPr>
        <w:t>mujer</w:t>
      </w:r>
      <w:r w:rsidRPr="591587B4" w:rsidR="004B7BB1">
        <w:rPr>
          <w:b w:val="1"/>
          <w:bCs w:val="1"/>
          <w:sz w:val="20"/>
          <w:szCs w:val="20"/>
          <w:lang w:val="en-US"/>
        </w:rPr>
        <w:t>?</w:t>
      </w:r>
      <w:r>
        <w:br/>
      </w:r>
      <w:r>
        <w:br/>
      </w:r>
      <w:r w:rsidRPr="591587B4" w:rsidR="004B7BB1">
        <w:rPr>
          <w:i w:val="1"/>
          <w:iCs w:val="1"/>
          <w:sz w:val="20"/>
          <w:szCs w:val="20"/>
          <w:lang w:val="en-US"/>
        </w:rPr>
        <w:t>“</w:t>
      </w:r>
      <w:r w:rsidRPr="591587B4" w:rsidR="004B7BB1">
        <w:rPr>
          <w:i w:val="1"/>
          <w:iCs w:val="1"/>
          <w:sz w:val="20"/>
          <w:szCs w:val="20"/>
          <w:lang w:val="en-US"/>
        </w:rPr>
        <w:t>Apoyar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a las </w:t>
      </w:r>
      <w:r w:rsidRPr="591587B4" w:rsidR="004B7BB1">
        <w:rPr>
          <w:i w:val="1"/>
          <w:iCs w:val="1"/>
          <w:sz w:val="20"/>
          <w:szCs w:val="20"/>
          <w:lang w:val="en-US"/>
        </w:rPr>
        <w:t>mujeres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en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la </w:t>
      </w:r>
      <w:r w:rsidRPr="591587B4" w:rsidR="004B7BB1">
        <w:rPr>
          <w:i w:val="1"/>
          <w:iCs w:val="1"/>
          <w:sz w:val="20"/>
          <w:szCs w:val="20"/>
          <w:lang w:val="en-US"/>
        </w:rPr>
        <w:t>tecnología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no es </w:t>
      </w:r>
      <w:r w:rsidRPr="591587B4" w:rsidR="004B7BB1">
        <w:rPr>
          <w:i w:val="1"/>
          <w:iCs w:val="1"/>
          <w:sz w:val="20"/>
          <w:szCs w:val="20"/>
          <w:lang w:val="en-US"/>
        </w:rPr>
        <w:t>sólo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igualar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las </w:t>
      </w:r>
      <w:r w:rsidRPr="591587B4" w:rsidR="004B7BB1">
        <w:rPr>
          <w:i w:val="1"/>
          <w:iCs w:val="1"/>
          <w:sz w:val="20"/>
          <w:szCs w:val="20"/>
          <w:lang w:val="en-US"/>
        </w:rPr>
        <w:t>condiciones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, </w:t>
      </w:r>
      <w:r w:rsidRPr="591587B4" w:rsidR="004B7BB1">
        <w:rPr>
          <w:i w:val="1"/>
          <w:iCs w:val="1"/>
          <w:sz w:val="20"/>
          <w:szCs w:val="20"/>
          <w:lang w:val="en-US"/>
        </w:rPr>
        <w:t>sino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liberar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todo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el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potencial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de la </w:t>
      </w:r>
      <w:r w:rsidRPr="591587B4" w:rsidR="004B7BB1">
        <w:rPr>
          <w:i w:val="1"/>
          <w:iCs w:val="1"/>
          <w:sz w:val="20"/>
          <w:szCs w:val="20"/>
          <w:lang w:val="en-US"/>
        </w:rPr>
        <w:t>innovación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. Las </w:t>
      </w:r>
      <w:r w:rsidRPr="591587B4" w:rsidR="004B7BB1">
        <w:rPr>
          <w:i w:val="1"/>
          <w:iCs w:val="1"/>
          <w:sz w:val="20"/>
          <w:szCs w:val="20"/>
          <w:lang w:val="en-US"/>
        </w:rPr>
        <w:t>mujeres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empresarias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aportan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nuevas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perspectivas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que son </w:t>
      </w:r>
      <w:r w:rsidRPr="591587B4" w:rsidR="004B7BB1">
        <w:rPr>
          <w:i w:val="1"/>
          <w:iCs w:val="1"/>
          <w:sz w:val="20"/>
          <w:szCs w:val="20"/>
          <w:lang w:val="en-US"/>
        </w:rPr>
        <w:t>esenciales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para resolver </w:t>
      </w:r>
      <w:r w:rsidRPr="591587B4" w:rsidR="004B7BB1">
        <w:rPr>
          <w:i w:val="1"/>
          <w:iCs w:val="1"/>
          <w:sz w:val="20"/>
          <w:szCs w:val="20"/>
          <w:lang w:val="en-US"/>
        </w:rPr>
        <w:t>los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complejos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problemas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actuales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. En </w:t>
      </w:r>
      <w:r w:rsidRPr="591587B4" w:rsidR="004B7BB1">
        <w:rPr>
          <w:i w:val="1"/>
          <w:iCs w:val="1"/>
          <w:sz w:val="20"/>
          <w:szCs w:val="20"/>
          <w:lang w:val="en-US"/>
        </w:rPr>
        <w:t>inDrive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, </w:t>
      </w:r>
      <w:r w:rsidRPr="591587B4" w:rsidR="004B7BB1">
        <w:rPr>
          <w:i w:val="1"/>
          <w:iCs w:val="1"/>
          <w:sz w:val="20"/>
          <w:szCs w:val="20"/>
          <w:lang w:val="en-US"/>
        </w:rPr>
        <w:t>estamos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comprometidos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con la </w:t>
      </w:r>
      <w:r w:rsidRPr="591587B4" w:rsidR="004B7BB1">
        <w:rPr>
          <w:i w:val="1"/>
          <w:iCs w:val="1"/>
          <w:sz w:val="20"/>
          <w:szCs w:val="20"/>
          <w:lang w:val="en-US"/>
        </w:rPr>
        <w:t>creación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de </w:t>
      </w:r>
      <w:r w:rsidRPr="591587B4" w:rsidR="004B7BB1">
        <w:rPr>
          <w:i w:val="1"/>
          <w:iCs w:val="1"/>
          <w:sz w:val="20"/>
          <w:szCs w:val="20"/>
          <w:lang w:val="en-US"/>
        </w:rPr>
        <w:t>oportunidades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que </w:t>
      </w:r>
      <w:r w:rsidRPr="591587B4" w:rsidR="004B7BB1">
        <w:rPr>
          <w:i w:val="1"/>
          <w:iCs w:val="1"/>
          <w:sz w:val="20"/>
          <w:szCs w:val="20"/>
          <w:lang w:val="en-US"/>
        </w:rPr>
        <w:t>empoderen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a las </w:t>
      </w:r>
      <w:r w:rsidRPr="591587B4" w:rsidR="004B7BB1">
        <w:rPr>
          <w:i w:val="1"/>
          <w:iCs w:val="1"/>
          <w:sz w:val="20"/>
          <w:szCs w:val="20"/>
          <w:lang w:val="en-US"/>
        </w:rPr>
        <w:t>mujeres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para </w:t>
      </w:r>
      <w:r w:rsidRPr="591587B4" w:rsidR="004B7BB1">
        <w:rPr>
          <w:i w:val="1"/>
          <w:iCs w:val="1"/>
          <w:sz w:val="20"/>
          <w:szCs w:val="20"/>
          <w:lang w:val="en-US"/>
        </w:rPr>
        <w:t>liderar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en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el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ámbito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de la </w:t>
      </w:r>
      <w:r w:rsidRPr="591587B4" w:rsidR="004B7BB1">
        <w:rPr>
          <w:i w:val="1"/>
          <w:iCs w:val="1"/>
          <w:sz w:val="20"/>
          <w:szCs w:val="20"/>
          <w:lang w:val="en-US"/>
        </w:rPr>
        <w:t>tecnología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, </w:t>
      </w:r>
      <w:r w:rsidRPr="591587B4" w:rsidR="004B7BB1">
        <w:rPr>
          <w:i w:val="1"/>
          <w:iCs w:val="1"/>
          <w:sz w:val="20"/>
          <w:szCs w:val="20"/>
          <w:lang w:val="en-US"/>
        </w:rPr>
        <w:t>ya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que </w:t>
      </w:r>
      <w:r w:rsidRPr="591587B4" w:rsidR="004B7BB1">
        <w:rPr>
          <w:i w:val="1"/>
          <w:iCs w:val="1"/>
          <w:sz w:val="20"/>
          <w:szCs w:val="20"/>
          <w:lang w:val="en-US"/>
        </w:rPr>
        <w:t>su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éxito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impulsa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un </w:t>
      </w:r>
      <w:r w:rsidRPr="591587B4" w:rsidR="004B7BB1">
        <w:rPr>
          <w:i w:val="1"/>
          <w:iCs w:val="1"/>
          <w:sz w:val="20"/>
          <w:szCs w:val="20"/>
          <w:lang w:val="en-US"/>
        </w:rPr>
        <w:t>cambio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positivo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en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todos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los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sectores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y </w:t>
      </w:r>
      <w:r w:rsidRPr="591587B4" w:rsidR="004B7BB1">
        <w:rPr>
          <w:i w:val="1"/>
          <w:iCs w:val="1"/>
          <w:sz w:val="20"/>
          <w:szCs w:val="20"/>
          <w:lang w:val="en-US"/>
        </w:rPr>
        <w:t>comunidades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. El Aurora Tech Award </w:t>
      </w:r>
      <w:r w:rsidRPr="591587B4" w:rsidR="004B7BB1">
        <w:rPr>
          <w:i w:val="1"/>
          <w:iCs w:val="1"/>
          <w:sz w:val="20"/>
          <w:szCs w:val="20"/>
          <w:lang w:val="en-US"/>
        </w:rPr>
        <w:t>refleja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nuestra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creencia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en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e</w:t>
      </w:r>
      <w:r w:rsidRPr="591587B4" w:rsidR="004B7BB1">
        <w:rPr>
          <w:i w:val="1"/>
          <w:iCs w:val="1"/>
          <w:sz w:val="20"/>
          <w:szCs w:val="20"/>
          <w:lang w:val="en-US"/>
        </w:rPr>
        <w:t>l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poder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del </w:t>
      </w:r>
      <w:r w:rsidRPr="591587B4" w:rsidR="004B7BB1">
        <w:rPr>
          <w:i w:val="1"/>
          <w:iCs w:val="1"/>
          <w:sz w:val="20"/>
          <w:szCs w:val="20"/>
          <w:lang w:val="en-US"/>
        </w:rPr>
        <w:t>liderazgo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diverso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para </w:t>
      </w:r>
      <w:r w:rsidRPr="591587B4" w:rsidR="004B7BB1">
        <w:rPr>
          <w:i w:val="1"/>
          <w:iCs w:val="1"/>
          <w:sz w:val="20"/>
          <w:szCs w:val="20"/>
          <w:lang w:val="en-US"/>
        </w:rPr>
        <w:t>dar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forma a un </w:t>
      </w:r>
      <w:r w:rsidRPr="591587B4" w:rsidR="004B7BB1">
        <w:rPr>
          <w:i w:val="1"/>
          <w:iCs w:val="1"/>
          <w:sz w:val="20"/>
          <w:szCs w:val="20"/>
          <w:lang w:val="en-US"/>
        </w:rPr>
        <w:t>futuro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mejor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y </w:t>
      </w:r>
      <w:r w:rsidRPr="591587B4" w:rsidR="004B7BB1">
        <w:rPr>
          <w:i w:val="1"/>
          <w:iCs w:val="1"/>
          <w:sz w:val="20"/>
          <w:szCs w:val="20"/>
          <w:lang w:val="en-US"/>
        </w:rPr>
        <w:t>más</w:t>
      </w:r>
      <w:r w:rsidRPr="591587B4" w:rsidR="004B7BB1">
        <w:rPr>
          <w:i w:val="1"/>
          <w:iCs w:val="1"/>
          <w:sz w:val="20"/>
          <w:szCs w:val="20"/>
          <w:lang w:val="en-US"/>
        </w:rPr>
        <w:t xml:space="preserve"> </w:t>
      </w:r>
      <w:r w:rsidRPr="591587B4" w:rsidR="004B7BB1">
        <w:rPr>
          <w:i w:val="1"/>
          <w:iCs w:val="1"/>
          <w:sz w:val="20"/>
          <w:szCs w:val="20"/>
          <w:lang w:val="en-US"/>
        </w:rPr>
        <w:t>sostenible</w:t>
      </w:r>
      <w:r w:rsidRPr="591587B4" w:rsidR="004B7BB1">
        <w:rPr>
          <w:i w:val="1"/>
          <w:iCs w:val="1"/>
          <w:sz w:val="20"/>
          <w:szCs w:val="20"/>
          <w:lang w:val="en-US"/>
        </w:rPr>
        <w:t>”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sz w:val="20"/>
          <w:szCs w:val="20"/>
          <w:lang w:val="en-US"/>
        </w:rPr>
        <w:t>comentó</w:t>
      </w:r>
      <w:r w:rsidRPr="591587B4" w:rsidR="004B7BB1">
        <w:rPr>
          <w:sz w:val="20"/>
          <w:szCs w:val="20"/>
          <w:lang w:val="en-US"/>
        </w:rPr>
        <w:t xml:space="preserve"> 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Asya </w:t>
      </w:r>
      <w:r w:rsidRPr="591587B4" w:rsidR="004B7BB1">
        <w:rPr>
          <w:b w:val="1"/>
          <w:bCs w:val="1"/>
          <w:sz w:val="20"/>
          <w:szCs w:val="20"/>
          <w:lang w:val="en-US"/>
        </w:rPr>
        <w:t>Vildt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, </w:t>
      </w:r>
      <w:r w:rsidRPr="591587B4" w:rsidR="004B7BB1">
        <w:rPr>
          <w:b w:val="1"/>
          <w:bCs w:val="1"/>
          <w:sz w:val="20"/>
          <w:szCs w:val="20"/>
          <w:lang w:val="en-US"/>
        </w:rPr>
        <w:t>Directora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de </w:t>
      </w:r>
      <w:r w:rsidRPr="591587B4" w:rsidR="004B7BB1">
        <w:rPr>
          <w:b w:val="1"/>
          <w:bCs w:val="1"/>
          <w:sz w:val="20"/>
          <w:szCs w:val="20"/>
          <w:lang w:val="en-US"/>
        </w:rPr>
        <w:t>sostenibilidad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y </w:t>
      </w:r>
      <w:r w:rsidRPr="591587B4" w:rsidR="004B7BB1">
        <w:rPr>
          <w:b w:val="1"/>
          <w:bCs w:val="1"/>
          <w:sz w:val="20"/>
          <w:szCs w:val="20"/>
          <w:lang w:val="en-US"/>
        </w:rPr>
        <w:t>Excelencia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</w:t>
      </w:r>
      <w:r w:rsidRPr="591587B4" w:rsidR="004B7BB1">
        <w:rPr>
          <w:b w:val="1"/>
          <w:bCs w:val="1"/>
          <w:sz w:val="20"/>
          <w:szCs w:val="20"/>
          <w:lang w:val="en-US"/>
        </w:rPr>
        <w:t>Operativa</w:t>
      </w:r>
      <w:r w:rsidRPr="591587B4" w:rsidR="004B7BB1">
        <w:rPr>
          <w:b w:val="1"/>
          <w:bCs w:val="1"/>
          <w:sz w:val="20"/>
          <w:szCs w:val="20"/>
          <w:lang w:val="en-US"/>
        </w:rPr>
        <w:t xml:space="preserve"> de </w:t>
      </w:r>
      <w:r w:rsidRPr="591587B4" w:rsidR="004B7BB1">
        <w:rPr>
          <w:b w:val="1"/>
          <w:bCs w:val="1"/>
          <w:sz w:val="20"/>
          <w:szCs w:val="20"/>
          <w:lang w:val="en-US"/>
        </w:rPr>
        <w:t>inDrive</w:t>
      </w:r>
      <w:r w:rsidRPr="591587B4" w:rsidR="004B7BB1">
        <w:rPr>
          <w:b w:val="1"/>
          <w:bCs w:val="1"/>
          <w:sz w:val="20"/>
          <w:szCs w:val="20"/>
          <w:lang w:val="en-US"/>
        </w:rPr>
        <w:t>.</w:t>
      </w:r>
    </w:p>
    <w:p w:rsidR="003B0C0E" w:rsidP="591587B4" w:rsidRDefault="004B7BB1" w14:paraId="5399B03D" w14:textId="53795044">
      <w:pPr>
        <w:spacing w:before="240" w:after="240"/>
        <w:jc w:val="both"/>
        <w:rPr>
          <w:b w:val="1"/>
          <w:bCs w:val="1"/>
          <w:sz w:val="20"/>
          <w:szCs w:val="20"/>
          <w:lang w:val="es-ES"/>
        </w:rPr>
      </w:pPr>
      <w:r w:rsidRPr="591587B4" w:rsidR="25592450">
        <w:rPr>
          <w:sz w:val="20"/>
          <w:szCs w:val="20"/>
          <w:lang w:val="es-ES"/>
        </w:rPr>
        <w:t xml:space="preserve">Para más información, visita </w:t>
      </w:r>
      <w:r w:rsidRPr="591587B4" w:rsidR="004B7BB1">
        <w:rPr>
          <w:sz w:val="20"/>
          <w:szCs w:val="20"/>
          <w:lang w:val="es-ES"/>
        </w:rPr>
        <w:t xml:space="preserve">el sitio web de </w:t>
      </w:r>
      <w:hyperlink r:id="R03ace033bd9e4f52">
        <w:r w:rsidRPr="591587B4" w:rsidR="004B7BB1">
          <w:rPr>
            <w:color w:val="1155CC"/>
            <w:sz w:val="20"/>
            <w:szCs w:val="20"/>
            <w:u w:val="single"/>
            <w:lang w:val="es-ES"/>
          </w:rPr>
          <w:t>Aurora Tech Award</w:t>
        </w:r>
      </w:hyperlink>
      <w:r w:rsidRPr="591587B4" w:rsidR="004B7BB1">
        <w:rPr>
          <w:b w:val="1"/>
          <w:bCs w:val="1"/>
          <w:sz w:val="20"/>
          <w:szCs w:val="20"/>
          <w:lang w:val="es-ES"/>
        </w:rPr>
        <w:t xml:space="preserve">. </w:t>
      </w:r>
    </w:p>
    <w:p w:rsidR="003B0C0E" w:rsidP="2C4EEC25" w:rsidRDefault="004B7BB1" w14:paraId="4A0AE981" w14:textId="77777777">
      <w:pPr>
        <w:spacing w:before="240" w:after="240"/>
        <w:jc w:val="both"/>
        <w:rPr>
          <w:b w:val="1"/>
          <w:bCs w:val="1"/>
          <w:sz w:val="18"/>
          <w:szCs w:val="18"/>
          <w:lang w:val="en-US"/>
        </w:rPr>
      </w:pPr>
      <w:r>
        <w:br/>
      </w:r>
      <w:r w:rsidRPr="2C4EEC25" w:rsidR="004B7BB1">
        <w:rPr>
          <w:b w:val="1"/>
          <w:bCs w:val="1"/>
          <w:sz w:val="18"/>
          <w:szCs w:val="18"/>
          <w:lang w:val="en-US"/>
        </w:rPr>
        <w:t xml:space="preserve">Sobre inDrive y Aurora Tech Award </w:t>
      </w:r>
    </w:p>
    <w:p w:rsidR="003B0C0E" w:rsidP="2C4EEC25" w:rsidRDefault="004B7BB1" w14:paraId="1FACCF6F" w14:textId="77777777">
      <w:pPr>
        <w:spacing w:before="240" w:after="240"/>
        <w:jc w:val="both"/>
        <w:rPr>
          <w:sz w:val="18"/>
          <w:szCs w:val="18"/>
          <w:lang w:val="en-US"/>
        </w:rPr>
      </w:pPr>
      <w:r w:rsidRPr="2C4EEC25" w:rsidR="004B7BB1">
        <w:rPr>
          <w:sz w:val="18"/>
          <w:szCs w:val="18"/>
          <w:lang w:val="en-US"/>
        </w:rPr>
        <w:t>El Aurora Tech Award es una iniciativa de inDrive, una plataforma global de movilidad y servicios urbanos, que busca apoyar y celebrar a las mujeres en la tecnología. Con operaciones en 750 ciudades de 46 países y más de 240 millones de descargas, inDrive se compromete a fomentar la innovación y la inclusión en el sector tecnológico. Impulsada por su misión de hacer frente a la injusticia social, la empresa se ha comprometido a influir positivamente en la vida de mil millones de personas de aquí a 2030.</w:t>
      </w:r>
    </w:p>
    <w:p w:rsidR="003B0C0E" w:rsidP="2C4EEC25" w:rsidRDefault="004B7BB1" w14:paraId="439E996F" w14:textId="77777777">
      <w:pPr>
        <w:spacing w:before="240" w:after="240"/>
        <w:jc w:val="both"/>
        <w:rPr>
          <w:sz w:val="18"/>
          <w:szCs w:val="18"/>
          <w:lang w:val="en-US"/>
        </w:rPr>
      </w:pPr>
      <w:r w:rsidRPr="2C4EEC25" w:rsidR="004B7BB1">
        <w:rPr>
          <w:sz w:val="18"/>
          <w:szCs w:val="18"/>
          <w:lang w:val="en-US"/>
        </w:rPr>
        <w:t xml:space="preserve">Persigue este objetivo tanto a través de su negocio principal, que apoya a las comunidades locales a través de un modelo de precios justos, como a través del trabajo de inVision, su rama sin ánimo de lucro. Los programas de empoderamiento comunitario de inVision ayudan a impulsar la educación, el deporte, las artes y las ciencias, la igualdad de género y otras iniciativas vitales. </w:t>
      </w:r>
    </w:p>
    <w:p w:rsidR="004B7BB1" w:rsidP="591587B4" w:rsidRDefault="004B7BB1" w14:paraId="75027F1B" w14:textId="00A6623D">
      <w:pPr>
        <w:pStyle w:val="Normal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91587B4" w:rsidR="004B7BB1">
        <w:rPr>
          <w:sz w:val="18"/>
          <w:szCs w:val="18"/>
          <w:lang w:val="en-US"/>
        </w:rPr>
        <w:t xml:space="preserve">Para </w:t>
      </w:r>
      <w:r w:rsidRPr="591587B4" w:rsidR="004B7BB1">
        <w:rPr>
          <w:sz w:val="18"/>
          <w:szCs w:val="18"/>
          <w:lang w:val="en-US"/>
        </w:rPr>
        <w:t>más</w:t>
      </w:r>
      <w:r w:rsidRPr="591587B4" w:rsidR="004B7BB1">
        <w:rPr>
          <w:sz w:val="18"/>
          <w:szCs w:val="18"/>
          <w:lang w:val="en-US"/>
        </w:rPr>
        <w:t xml:space="preserve"> </w:t>
      </w:r>
      <w:r w:rsidRPr="591587B4" w:rsidR="004B7BB1">
        <w:rPr>
          <w:sz w:val="18"/>
          <w:szCs w:val="18"/>
          <w:lang w:val="en-US"/>
        </w:rPr>
        <w:t>información</w:t>
      </w:r>
      <w:r w:rsidRPr="591587B4" w:rsidR="004B7BB1">
        <w:rPr>
          <w:sz w:val="18"/>
          <w:szCs w:val="18"/>
          <w:lang w:val="en-US"/>
        </w:rPr>
        <w:t>, visite</w:t>
      </w:r>
      <w:hyperlink r:id="R733b61ed93544792">
        <w:r w:rsidRPr="591587B4" w:rsidR="004B7BB1">
          <w:rPr>
            <w:color w:val="1155CC"/>
            <w:sz w:val="18"/>
            <w:szCs w:val="18"/>
            <w:u w:val="single"/>
            <w:lang w:val="en-US"/>
          </w:rPr>
          <w:t xml:space="preserve"> www.inDrive.com</w:t>
        </w:r>
        <w:r>
          <w:br/>
        </w:r>
        <w:r>
          <w:br/>
        </w:r>
      </w:hyperlink>
      <w:r w:rsidRPr="591587B4" w:rsidR="4A5660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Contacto para medios:</w:t>
      </w:r>
    </w:p>
    <w:p w:rsidR="4A566002" w:rsidP="591587B4" w:rsidRDefault="4A566002" w14:paraId="7EA27D1B" w14:textId="32C65E6C">
      <w:pPr>
        <w:pStyle w:val="Normal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91587B4" w:rsidR="4A5660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Eduardo Abud</w:t>
      </w:r>
    </w:p>
    <w:p w:rsidR="4A566002" w:rsidP="591587B4" w:rsidRDefault="4A566002" w14:paraId="47E8258A" w14:textId="034E48A2">
      <w:pPr>
        <w:pStyle w:val="Normal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91587B4" w:rsidR="4A5660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Communications Director - LATAM | inDrive</w:t>
      </w:r>
    </w:p>
    <w:p w:rsidR="4A566002" w:rsidP="591587B4" w:rsidRDefault="4A566002" w14:paraId="74EC7848" w14:textId="59496012">
      <w:pPr>
        <w:pStyle w:val="Normal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hyperlink r:id="Ra734d225f79e4d24">
        <w:r w:rsidRPr="591587B4" w:rsidR="4A56600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ES"/>
          </w:rPr>
          <w:t>eduardoa@indrive.com</w:t>
        </w:r>
      </w:hyperlink>
      <w:r w:rsidRPr="591587B4" w:rsidR="4A5660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</w:p>
    <w:p w:rsidR="591587B4" w:rsidP="591587B4" w:rsidRDefault="591587B4" w14:paraId="751EBD0C" w14:textId="382D501D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A566002" w:rsidP="591587B4" w:rsidRDefault="4A566002" w14:paraId="7FCC29BC" w14:textId="370DF184">
      <w:pPr>
        <w:pStyle w:val="Normal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91587B4" w:rsidR="4A5660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Natalia Espejo </w:t>
      </w:r>
    </w:p>
    <w:p w:rsidR="4A566002" w:rsidP="591587B4" w:rsidRDefault="4A566002" w14:paraId="0988D0E6" w14:textId="2F179E11">
      <w:pPr>
        <w:pStyle w:val="Normal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91587B4" w:rsidR="4A5660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Communications Manager - SA | inDrive</w:t>
      </w:r>
    </w:p>
    <w:p w:rsidR="4A566002" w:rsidP="591587B4" w:rsidRDefault="4A566002" w14:paraId="1E6E3089" w14:textId="37078110">
      <w:pPr>
        <w:pStyle w:val="Normal0"/>
        <w:spacing w:line="276" w:lineRule="auto"/>
        <w:jc w:val="both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2345308829464eae">
        <w:r w:rsidRPr="591587B4" w:rsidR="4A56600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ES"/>
          </w:rPr>
          <w:t xml:space="preserve">natalia.espejo@indrive.com </w:t>
        </w:r>
      </w:hyperlink>
    </w:p>
    <w:p w:rsidR="591587B4" w:rsidP="591587B4" w:rsidRDefault="591587B4" w14:paraId="230A0571" w14:textId="4A338D61">
      <w:pPr>
        <w:spacing w:line="24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A566002" w:rsidP="591587B4" w:rsidRDefault="4A566002" w14:paraId="5DB7FEDB" w14:textId="248B84E7">
      <w:pPr>
        <w:pStyle w:val="Normal0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91587B4" w:rsidR="4A5660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Tamara Marambio G.</w:t>
      </w:r>
    </w:p>
    <w:p w:rsidR="4A566002" w:rsidP="591587B4" w:rsidRDefault="4A566002" w14:paraId="46201813" w14:textId="5F9BFAC5">
      <w:pPr>
        <w:pStyle w:val="Normal0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91587B4" w:rsidR="4A5660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SR PR Expert | another</w:t>
      </w:r>
    </w:p>
    <w:p w:rsidR="4A566002" w:rsidP="591587B4" w:rsidRDefault="4A566002" w14:paraId="29C721A9" w14:textId="176F6D68">
      <w:pPr>
        <w:pStyle w:val="Normal0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hyperlink r:id="Rf219c9e158df48d9">
        <w:r w:rsidRPr="591587B4" w:rsidR="4A56600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Tamara.marambio@another.co</w:t>
        </w:r>
      </w:hyperlink>
    </w:p>
    <w:p w:rsidR="591587B4" w:rsidP="591587B4" w:rsidRDefault="591587B4" w14:paraId="35D40C62" w14:textId="22300A22">
      <w:pPr>
        <w:spacing w:before="240" w:after="240"/>
        <w:jc w:val="both"/>
        <w:rPr>
          <w:sz w:val="18"/>
          <w:szCs w:val="18"/>
          <w:lang w:val="en-US"/>
        </w:rPr>
      </w:pPr>
    </w:p>
    <w:sectPr w:rsidR="003B0C0E">
      <w:headerReference w:type="default" r:id="rId15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BB1" w:rsidRDefault="004B7BB1" w14:paraId="57C32D48" w14:textId="77777777">
      <w:pPr>
        <w:spacing w:line="240" w:lineRule="auto"/>
      </w:pPr>
      <w:r>
        <w:separator/>
      </w:r>
    </w:p>
  </w:endnote>
  <w:endnote w:type="continuationSeparator" w:id="0">
    <w:p w:rsidR="004B7BB1" w:rsidRDefault="004B7BB1" w14:paraId="098F278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BB1" w:rsidRDefault="004B7BB1" w14:paraId="3FF4968E" w14:textId="77777777">
      <w:pPr>
        <w:spacing w:line="240" w:lineRule="auto"/>
      </w:pPr>
      <w:r>
        <w:separator/>
      </w:r>
    </w:p>
  </w:footnote>
  <w:footnote w:type="continuationSeparator" w:id="0">
    <w:p w:rsidR="004B7BB1" w:rsidRDefault="004B7BB1" w14:paraId="3B000C7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C0E" w:rsidRDefault="003B0C0E" w14:paraId="08E84887" w14:textId="7777777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4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47317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A236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2880018">
    <w:abstractNumId w:val="1"/>
  </w:num>
  <w:num w:numId="2" w16cid:durableId="900407770">
    <w:abstractNumId w:val="0"/>
  </w:num>
  <w:num w:numId="3" w16cid:durableId="154667145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0E"/>
    <w:rsid w:val="003B0C0E"/>
    <w:rsid w:val="004B7BB1"/>
    <w:rsid w:val="00855CDD"/>
    <w:rsid w:val="01CCF607"/>
    <w:rsid w:val="07297F3C"/>
    <w:rsid w:val="073B97CE"/>
    <w:rsid w:val="118DE609"/>
    <w:rsid w:val="17E086EB"/>
    <w:rsid w:val="1DCBF014"/>
    <w:rsid w:val="2454234D"/>
    <w:rsid w:val="25592450"/>
    <w:rsid w:val="273FE2CB"/>
    <w:rsid w:val="29AB49DB"/>
    <w:rsid w:val="2C4EEC25"/>
    <w:rsid w:val="2F8683C0"/>
    <w:rsid w:val="3F5BC35B"/>
    <w:rsid w:val="46BE48D9"/>
    <w:rsid w:val="46D14425"/>
    <w:rsid w:val="4A566002"/>
    <w:rsid w:val="4E0F7055"/>
    <w:rsid w:val="4E6DB617"/>
    <w:rsid w:val="58B879C2"/>
    <w:rsid w:val="591587B4"/>
    <w:rsid w:val="5A33DA4B"/>
    <w:rsid w:val="5C64C5A4"/>
    <w:rsid w:val="614736D5"/>
    <w:rsid w:val="6244C239"/>
    <w:rsid w:val="65F013A4"/>
    <w:rsid w:val="66118B8C"/>
    <w:rsid w:val="6995625F"/>
    <w:rsid w:val="6A3A6690"/>
    <w:rsid w:val="70BEDA74"/>
    <w:rsid w:val="75C58C5B"/>
    <w:rsid w:val="768F0376"/>
    <w:rsid w:val="7DACA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9C19F"/>
  <w15:docId w15:val="{F0F2BF0A-01FE-477B-B9EA-CA3C4DAB6A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Normal0" w:customStyle="true">
    <w:uiPriority w:val="1"/>
    <w:name w:val="Normal0"/>
    <w:basedOn w:val="Normal"/>
    <w:qFormat/>
    <w:rsid w:val="591587B4"/>
    <w:rPr>
      <w:rFonts w:ascii="Arial" w:hAnsi="Arial" w:eastAsia="Arial" w:cs="Arial"/>
      <w:sz w:val="22"/>
      <w:szCs w:val="22"/>
      <w:lang w:val="es-ES" w:eastAsia="ja-JP" w:bidi="ar-SA"/>
    </w:rPr>
    <w:pPr>
      <w:spacing w:line="276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commentsExtended" Target="commentsExtended.xm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www.auroratechaward.com/." TargetMode="External" Id="Re3fd1a4d3e514591" /><Relationship Type="http://schemas.openxmlformats.org/officeDocument/2006/relationships/hyperlink" Target="https://www.auroratechaward.com/." TargetMode="External" Id="R03ace033bd9e4f52" /><Relationship Type="http://schemas.openxmlformats.org/officeDocument/2006/relationships/hyperlink" Target="http://www.indrive.com" TargetMode="External" Id="R733b61ed93544792" /><Relationship Type="http://schemas.openxmlformats.org/officeDocument/2006/relationships/hyperlink" Target="mailto:eduardoa@indrive.com" TargetMode="External" Id="Ra734d225f79e4d24" /><Relationship Type="http://schemas.openxmlformats.org/officeDocument/2006/relationships/hyperlink" Target="mailto:natalia.espejo@indrive.com" TargetMode="External" Id="R2345308829464eae" /><Relationship Type="http://schemas.openxmlformats.org/officeDocument/2006/relationships/hyperlink" Target="mailto:Tamara.marambio@another.co" TargetMode="External" Id="Rf219c9e158df48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F6B96B-5B22-48A9-9E67-02DE4A080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741F9-E743-4F7E-AF92-2C10FFD41E96}"/>
</file>

<file path=customXml/itemProps3.xml><?xml version="1.0" encoding="utf-8"?>
<ds:datastoreItem xmlns:ds="http://schemas.openxmlformats.org/officeDocument/2006/customXml" ds:itemID="{2B453319-E017-48CE-B781-F4DDFA4035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Tamara Elizabeth Marambio García</lastModifiedBy>
  <revision>5</revision>
  <dcterms:created xsi:type="dcterms:W3CDTF">2024-09-02T15:54:00.0000000Z</dcterms:created>
  <dcterms:modified xsi:type="dcterms:W3CDTF">2024-09-02T16:14:47.0870605Z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